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A0F" w:rsidRPr="00974244" w:rsidRDefault="00684A0F" w:rsidP="001824F3">
      <w:pPr>
        <w:spacing w:after="0" w:line="276" w:lineRule="auto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974244">
        <w:rPr>
          <w:rFonts w:ascii="Times New Roman" w:hAnsi="Times New Roman"/>
          <w:b/>
          <w:bCs/>
          <w:sz w:val="28"/>
          <w:szCs w:val="28"/>
          <w:lang w:val="uk-UA"/>
        </w:rPr>
        <w:t>Силабус навчальної дисципліни</w:t>
      </w:r>
    </w:p>
    <w:p w:rsidR="00684A0F" w:rsidRDefault="00684A0F" w:rsidP="001824F3">
      <w:pPr>
        <w:spacing w:after="0" w:line="276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7485B">
        <w:rPr>
          <w:rFonts w:ascii="Times New Roman" w:hAnsi="Times New Roman"/>
          <w:b/>
          <w:sz w:val="24"/>
          <w:szCs w:val="24"/>
          <w:lang w:val="uk-UA"/>
        </w:rPr>
        <w:t>«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Психолого-педагогічні аспекти навчання іноземних мов і культур</w:t>
      </w:r>
      <w:r w:rsidRPr="00E7485B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684A0F" w:rsidRPr="001824F3" w:rsidRDefault="00684A0F" w:rsidP="00974244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horzAnchor="margin" w:tblpX="-78" w:tblpY="18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64"/>
        <w:gridCol w:w="3189"/>
        <w:gridCol w:w="3190"/>
      </w:tblGrid>
      <w:tr w:rsidR="00684A0F" w:rsidRPr="00B21B22" w:rsidTr="00811BF6">
        <w:tc>
          <w:tcPr>
            <w:tcW w:w="3964" w:type="dxa"/>
          </w:tcPr>
          <w:p w:rsidR="00684A0F" w:rsidRPr="00974244" w:rsidRDefault="00684A0F" w:rsidP="00974244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Спеціальність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, спеціалізація</w:t>
            </w:r>
          </w:p>
        </w:tc>
        <w:tc>
          <w:tcPr>
            <w:tcW w:w="6379" w:type="dxa"/>
            <w:gridSpan w:val="2"/>
          </w:tcPr>
          <w:p w:rsidR="00684A0F" w:rsidRDefault="00684A0F" w:rsidP="0098439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8439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014 Середня освіта. </w:t>
            </w:r>
          </w:p>
          <w:p w:rsidR="00684A0F" w:rsidRDefault="00684A0F" w:rsidP="00B21B22">
            <w:pPr>
              <w:pStyle w:val="ListParagraph"/>
              <w:tabs>
                <w:tab w:val="left" w:pos="2552"/>
              </w:tabs>
              <w:spacing w:after="0" w:line="240" w:lineRule="auto"/>
              <w:ind w:left="-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Французька мова та зарубіжна література</w:t>
            </w:r>
          </w:p>
          <w:p w:rsidR="00684A0F" w:rsidRPr="00811BF6" w:rsidRDefault="00684A0F" w:rsidP="00B21B22">
            <w:pPr>
              <w:pStyle w:val="ListParagraph"/>
              <w:tabs>
                <w:tab w:val="left" w:pos="2552"/>
              </w:tabs>
              <w:spacing w:after="0" w:line="240" w:lineRule="auto"/>
              <w:ind w:left="-4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Іспансь</w:t>
            </w:r>
            <w:r w:rsidRPr="00811B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 мова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811B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зарубіжна </w:t>
            </w:r>
            <w:r w:rsidRPr="00811BF6">
              <w:rPr>
                <w:rFonts w:ascii="Times New Roman" w:hAnsi="Times New Roman"/>
                <w:sz w:val="28"/>
                <w:szCs w:val="28"/>
                <w:lang w:val="uk-UA"/>
              </w:rPr>
              <w:t>література</w:t>
            </w:r>
          </w:p>
          <w:p w:rsidR="00684A0F" w:rsidRPr="001824F3" w:rsidRDefault="00684A0F" w:rsidP="0098439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10"/>
                <w:szCs w:val="10"/>
                <w:lang w:val="uk-UA"/>
              </w:rPr>
            </w:pPr>
          </w:p>
        </w:tc>
      </w:tr>
      <w:tr w:rsidR="00684A0F" w:rsidRPr="00B21B22" w:rsidTr="00811BF6">
        <w:tc>
          <w:tcPr>
            <w:tcW w:w="3964" w:type="dxa"/>
          </w:tcPr>
          <w:p w:rsidR="00684A0F" w:rsidRPr="00974244" w:rsidRDefault="00684A0F" w:rsidP="00974244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Освітня програма </w:t>
            </w:r>
          </w:p>
        </w:tc>
        <w:tc>
          <w:tcPr>
            <w:tcW w:w="6379" w:type="dxa"/>
            <w:gridSpan w:val="2"/>
          </w:tcPr>
          <w:p w:rsidR="00684A0F" w:rsidRPr="00910B27" w:rsidRDefault="00684A0F" w:rsidP="00B21B22">
            <w:pPr>
              <w:pStyle w:val="ListParagraph"/>
              <w:tabs>
                <w:tab w:val="left" w:pos="2552"/>
              </w:tabs>
              <w:spacing w:after="0" w:line="240" w:lineRule="auto"/>
              <w:ind w:left="-45" w:right="-112"/>
              <w:contextualSpacing/>
              <w:rPr>
                <w:rFonts w:ascii="Times New Roman" w:hAnsi="Times New Roman"/>
                <w:b/>
                <w:bCs/>
                <w:sz w:val="10"/>
                <w:szCs w:val="10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Французька мова і друга </w:t>
            </w:r>
            <w:r w:rsidRPr="00910B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західноєвропейська мова, зарубіжна література, </w:t>
            </w:r>
            <w:r w:rsidRPr="00910B27">
              <w:rPr>
                <w:rFonts w:ascii="Times New Roman" w:hAnsi="Times New Roman"/>
                <w:sz w:val="28"/>
                <w:szCs w:val="28"/>
                <w:lang w:val="uk-UA" w:eastAsia="uk-UA"/>
              </w:rPr>
              <w:t>методика навчання іноземних мов</w:t>
            </w:r>
          </w:p>
          <w:p w:rsidR="00684A0F" w:rsidRPr="00910B27" w:rsidRDefault="00684A0F" w:rsidP="00B21B22">
            <w:pPr>
              <w:pStyle w:val="ListParagraph"/>
              <w:tabs>
                <w:tab w:val="left" w:pos="2552"/>
              </w:tabs>
              <w:spacing w:after="0" w:line="240" w:lineRule="auto"/>
              <w:ind w:left="-45" w:right="-112"/>
              <w:contextualSpacing/>
              <w:rPr>
                <w:rFonts w:ascii="Times New Roman" w:hAnsi="Times New Roman"/>
                <w:b/>
                <w:bCs/>
                <w:sz w:val="10"/>
                <w:szCs w:val="10"/>
                <w:lang w:val="uk-UA"/>
              </w:rPr>
            </w:pPr>
            <w:r w:rsidRPr="00910B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Іспанська мова і друга західноєвропейська мова, зарубіжна література, </w:t>
            </w:r>
            <w:r w:rsidRPr="00910B2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методика навчання іноземних мов </w:t>
            </w:r>
          </w:p>
          <w:p w:rsidR="00684A0F" w:rsidRPr="00910B27" w:rsidRDefault="00684A0F" w:rsidP="00910B27">
            <w:pPr>
              <w:tabs>
                <w:tab w:val="left" w:pos="2552"/>
              </w:tabs>
              <w:spacing w:after="0" w:line="240" w:lineRule="auto"/>
              <w:ind w:left="-45" w:right="-112"/>
              <w:contextualSpacing/>
              <w:rPr>
                <w:rFonts w:ascii="Times New Roman" w:hAnsi="Times New Roman"/>
                <w:b/>
                <w:bCs/>
                <w:sz w:val="10"/>
                <w:szCs w:val="10"/>
                <w:lang w:val="uk-UA"/>
              </w:rPr>
            </w:pPr>
            <w:r w:rsidRPr="00910B27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684A0F" w:rsidRPr="00910B27" w:rsidRDefault="00684A0F" w:rsidP="00910B27">
            <w:pPr>
              <w:pStyle w:val="ListParagraph"/>
              <w:tabs>
                <w:tab w:val="left" w:pos="2552"/>
              </w:tabs>
              <w:spacing w:after="0" w:line="240" w:lineRule="auto"/>
              <w:ind w:left="315" w:right="-112"/>
              <w:contextualSpacing/>
              <w:rPr>
                <w:rFonts w:ascii="Times New Roman" w:hAnsi="Times New Roman"/>
                <w:b/>
                <w:bCs/>
                <w:sz w:val="10"/>
                <w:szCs w:val="10"/>
                <w:lang w:val="uk-UA"/>
              </w:rPr>
            </w:pPr>
          </w:p>
        </w:tc>
      </w:tr>
      <w:tr w:rsidR="00684A0F" w:rsidRPr="00910B27" w:rsidTr="00811BF6">
        <w:tc>
          <w:tcPr>
            <w:tcW w:w="3964" w:type="dxa"/>
          </w:tcPr>
          <w:p w:rsidR="00684A0F" w:rsidRPr="00974244" w:rsidRDefault="00684A0F" w:rsidP="00974244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Style w:val="211pt"/>
                <w:rFonts w:cs="Times New Roman"/>
                <w:bCs/>
                <w:sz w:val="28"/>
                <w:szCs w:val="28"/>
              </w:rPr>
              <w:t xml:space="preserve">Освітній рівень </w:t>
            </w:r>
          </w:p>
        </w:tc>
        <w:tc>
          <w:tcPr>
            <w:tcW w:w="6379" w:type="dxa"/>
            <w:gridSpan w:val="2"/>
          </w:tcPr>
          <w:p w:rsidR="00684A0F" w:rsidRDefault="00684A0F" w:rsidP="0097424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друг</w:t>
            </w:r>
            <w:r w:rsidRPr="00910B2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ий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магісте</w:t>
            </w:r>
            <w:r w:rsidRPr="00910B27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рський)</w:t>
            </w:r>
            <w:r w:rsidRPr="005B7BD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рівень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вищої освіти </w:t>
            </w:r>
          </w:p>
          <w:p w:rsidR="00684A0F" w:rsidRPr="001824F3" w:rsidRDefault="00684A0F" w:rsidP="0097424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10"/>
                <w:szCs w:val="10"/>
                <w:lang w:val="uk-UA"/>
              </w:rPr>
            </w:pPr>
          </w:p>
        </w:tc>
      </w:tr>
      <w:tr w:rsidR="00684A0F" w:rsidRPr="00974244" w:rsidTr="00811BF6">
        <w:tc>
          <w:tcPr>
            <w:tcW w:w="3964" w:type="dxa"/>
          </w:tcPr>
          <w:p w:rsidR="00684A0F" w:rsidRPr="00974244" w:rsidRDefault="00684A0F" w:rsidP="00974244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6379" w:type="dxa"/>
            <w:gridSpan w:val="2"/>
          </w:tcPr>
          <w:p w:rsidR="00684A0F" w:rsidRPr="001824F3" w:rsidRDefault="00684A0F" w:rsidP="0097424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в</w:t>
            </w:r>
            <w:r w:rsidRPr="005B7BD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ибірков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а</w:t>
            </w:r>
          </w:p>
        </w:tc>
      </w:tr>
      <w:tr w:rsidR="00684A0F" w:rsidRPr="00974244" w:rsidTr="00811BF6">
        <w:tc>
          <w:tcPr>
            <w:tcW w:w="3964" w:type="dxa"/>
          </w:tcPr>
          <w:p w:rsidR="00684A0F" w:rsidRPr="00974244" w:rsidRDefault="00684A0F" w:rsidP="00974244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6379" w:type="dxa"/>
            <w:gridSpan w:val="2"/>
          </w:tcPr>
          <w:p w:rsidR="00684A0F" w:rsidRPr="001824F3" w:rsidRDefault="00684A0F" w:rsidP="0097424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</w:pPr>
            <w:r w:rsidRPr="005B7BD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українська, англійська</w:t>
            </w:r>
          </w:p>
        </w:tc>
      </w:tr>
      <w:tr w:rsidR="00684A0F" w:rsidRPr="00974244" w:rsidTr="00811BF6">
        <w:tc>
          <w:tcPr>
            <w:tcW w:w="3964" w:type="dxa"/>
          </w:tcPr>
          <w:p w:rsidR="00684A0F" w:rsidRPr="00974244" w:rsidRDefault="00684A0F" w:rsidP="00974244">
            <w:pPr>
              <w:pStyle w:val="Default"/>
              <w:contextualSpacing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Курс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 xml:space="preserve"> </w:t>
            </w:r>
            <w:r w:rsidRPr="0097424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/</w:t>
            </w:r>
            <w:r w:rsidRPr="0097424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семестр</w:t>
            </w:r>
          </w:p>
        </w:tc>
        <w:tc>
          <w:tcPr>
            <w:tcW w:w="6379" w:type="dxa"/>
            <w:gridSpan w:val="2"/>
          </w:tcPr>
          <w:p w:rsidR="00684A0F" w:rsidRPr="001824F3" w:rsidRDefault="00684A0F" w:rsidP="0098439A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</w:pPr>
            <w:r w:rsidRPr="005B7BD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>І</w:t>
            </w:r>
            <w:r w:rsidRPr="005B7BD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 курс / 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  <w:r w:rsidRPr="005B7BD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</w:tr>
      <w:tr w:rsidR="00684A0F" w:rsidRPr="00974244" w:rsidTr="00811BF6">
        <w:tc>
          <w:tcPr>
            <w:tcW w:w="3964" w:type="dxa"/>
          </w:tcPr>
          <w:p w:rsidR="00684A0F" w:rsidRPr="00974244" w:rsidRDefault="00684A0F" w:rsidP="009742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Кількість кредитів ЄКТС</w:t>
            </w:r>
          </w:p>
        </w:tc>
        <w:tc>
          <w:tcPr>
            <w:tcW w:w="6379" w:type="dxa"/>
            <w:gridSpan w:val="2"/>
          </w:tcPr>
          <w:p w:rsidR="00684A0F" w:rsidRPr="005B7BD7" w:rsidRDefault="00684A0F" w:rsidP="00974244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B7BD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</w:t>
            </w:r>
          </w:p>
        </w:tc>
      </w:tr>
      <w:tr w:rsidR="00684A0F" w:rsidRPr="00E01421" w:rsidTr="006E1C43">
        <w:tc>
          <w:tcPr>
            <w:tcW w:w="3964" w:type="dxa"/>
            <w:vMerge w:val="restart"/>
          </w:tcPr>
          <w:p w:rsidR="00684A0F" w:rsidRDefault="00684A0F" w:rsidP="009742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Розподіл за видами занять </w:t>
            </w:r>
          </w:p>
          <w:p w:rsidR="00684A0F" w:rsidRPr="00974244" w:rsidRDefault="00684A0F" w:rsidP="00BC3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 годинами навчання</w:t>
            </w:r>
          </w:p>
        </w:tc>
        <w:tc>
          <w:tcPr>
            <w:tcW w:w="3189" w:type="dxa"/>
          </w:tcPr>
          <w:p w:rsidR="00684A0F" w:rsidRPr="00E01421" w:rsidRDefault="00684A0F" w:rsidP="00E0142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E0142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3190" w:type="dxa"/>
          </w:tcPr>
          <w:p w:rsidR="00684A0F" w:rsidRPr="00E01421" w:rsidRDefault="00684A0F" w:rsidP="00E01421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</w:pPr>
            <w:r w:rsidRPr="00E01421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uk-UA"/>
              </w:rPr>
              <w:t>Заочна форма</w:t>
            </w:r>
          </w:p>
        </w:tc>
      </w:tr>
      <w:tr w:rsidR="00684A0F" w:rsidRPr="00974244" w:rsidTr="002465AA">
        <w:trPr>
          <w:trHeight w:val="283"/>
        </w:trPr>
        <w:tc>
          <w:tcPr>
            <w:tcW w:w="3964" w:type="dxa"/>
            <w:vMerge/>
          </w:tcPr>
          <w:p w:rsidR="00684A0F" w:rsidRPr="00974244" w:rsidRDefault="00684A0F" w:rsidP="009742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9" w:type="dxa"/>
          </w:tcPr>
          <w:p w:rsidR="00684A0F" w:rsidRPr="005B7BD7" w:rsidRDefault="00684A0F" w:rsidP="004F34D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5B7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Pr="005B7BD7">
              <w:rPr>
                <w:rFonts w:ascii="Times New Roman" w:hAnsi="Times New Roman" w:cs="Times New Roman"/>
                <w:sz w:val="28"/>
                <w:szCs w:val="28"/>
              </w:rPr>
              <w:t>екції</w:t>
            </w:r>
            <w:r w:rsidRPr="005B7BD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 w:rsidRPr="005B7B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B7BD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год</w:t>
            </w:r>
            <w:r w:rsidRPr="005B7B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0" w:type="dxa"/>
          </w:tcPr>
          <w:p w:rsidR="00684A0F" w:rsidRPr="005B7BD7" w:rsidRDefault="00684A0F" w:rsidP="004F34D6">
            <w:pPr>
              <w:pStyle w:val="Default"/>
              <w:contextualSpacing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лекції – 2 год. </w:t>
            </w:r>
          </w:p>
        </w:tc>
      </w:tr>
      <w:tr w:rsidR="00684A0F" w:rsidRPr="00974244" w:rsidTr="00246AAE">
        <w:trPr>
          <w:trHeight w:val="283"/>
        </w:trPr>
        <w:tc>
          <w:tcPr>
            <w:tcW w:w="3964" w:type="dxa"/>
            <w:vMerge/>
          </w:tcPr>
          <w:p w:rsidR="00684A0F" w:rsidRPr="00974244" w:rsidRDefault="00684A0F" w:rsidP="009742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9" w:type="dxa"/>
          </w:tcPr>
          <w:p w:rsidR="00684A0F" w:rsidRPr="005B7BD7" w:rsidRDefault="00684A0F" w:rsidP="004F3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практичні </w:t>
            </w:r>
            <w:r w:rsidRPr="005B7BD7">
              <w:rPr>
                <w:rFonts w:ascii="Times New Roman" w:hAnsi="Times New Roman"/>
                <w:sz w:val="28"/>
                <w:szCs w:val="28"/>
              </w:rPr>
              <w:t>заняття</w:t>
            </w: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год.</w:t>
            </w:r>
          </w:p>
        </w:tc>
        <w:tc>
          <w:tcPr>
            <w:tcW w:w="3190" w:type="dxa"/>
          </w:tcPr>
          <w:p w:rsidR="00684A0F" w:rsidRPr="005B7BD7" w:rsidRDefault="00684A0F" w:rsidP="004F3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практичні заняття – 4 год. </w:t>
            </w:r>
          </w:p>
        </w:tc>
      </w:tr>
      <w:tr w:rsidR="00684A0F" w:rsidRPr="00974244" w:rsidTr="00255AB2">
        <w:trPr>
          <w:trHeight w:val="283"/>
        </w:trPr>
        <w:tc>
          <w:tcPr>
            <w:tcW w:w="3964" w:type="dxa"/>
            <w:vMerge/>
          </w:tcPr>
          <w:p w:rsidR="00684A0F" w:rsidRPr="00974244" w:rsidRDefault="00684A0F" w:rsidP="009742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189" w:type="dxa"/>
          </w:tcPr>
          <w:p w:rsidR="00684A0F" w:rsidRDefault="00684A0F" w:rsidP="004F34D6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5B7BD7">
              <w:rPr>
                <w:rFonts w:ascii="Times New Roman" w:hAnsi="Times New Roman"/>
                <w:sz w:val="28"/>
                <w:szCs w:val="28"/>
              </w:rPr>
              <w:t>амостійна робота</w:t>
            </w: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5B7BD7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5B7BD7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3190" w:type="dxa"/>
          </w:tcPr>
          <w:p w:rsidR="00684A0F" w:rsidRPr="001824F3" w:rsidRDefault="00684A0F" w:rsidP="004F34D6">
            <w:pPr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  <w:lang w:val="uk-UA"/>
              </w:rPr>
            </w:pP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Pr="005B7BD7">
              <w:rPr>
                <w:rFonts w:ascii="Times New Roman" w:hAnsi="Times New Roman"/>
                <w:sz w:val="28"/>
                <w:szCs w:val="28"/>
              </w:rPr>
              <w:t>амостійна робота</w:t>
            </w: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84</w:t>
            </w:r>
            <w:r w:rsidRPr="005B7BD7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684A0F" w:rsidRPr="00974244" w:rsidTr="00811BF6">
        <w:tc>
          <w:tcPr>
            <w:tcW w:w="3964" w:type="dxa"/>
          </w:tcPr>
          <w:p w:rsidR="00684A0F" w:rsidRPr="00974244" w:rsidRDefault="00684A0F" w:rsidP="009742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підсумкового контролю</w:t>
            </w:r>
          </w:p>
        </w:tc>
        <w:tc>
          <w:tcPr>
            <w:tcW w:w="6379" w:type="dxa"/>
            <w:gridSpan w:val="2"/>
          </w:tcPr>
          <w:p w:rsidR="00684A0F" w:rsidRPr="005B7BD7" w:rsidRDefault="00684A0F" w:rsidP="00F03D1A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залік </w:t>
            </w:r>
          </w:p>
        </w:tc>
      </w:tr>
      <w:tr w:rsidR="00684A0F" w:rsidRPr="00974244" w:rsidTr="00811BF6">
        <w:tc>
          <w:tcPr>
            <w:tcW w:w="3964" w:type="dxa"/>
          </w:tcPr>
          <w:p w:rsidR="00684A0F" w:rsidRPr="00974244" w:rsidRDefault="00684A0F" w:rsidP="009742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Форма здобуття освіти</w:t>
            </w:r>
          </w:p>
        </w:tc>
        <w:tc>
          <w:tcPr>
            <w:tcW w:w="6379" w:type="dxa"/>
            <w:gridSpan w:val="2"/>
          </w:tcPr>
          <w:p w:rsidR="00684A0F" w:rsidRPr="005B7BD7" w:rsidRDefault="00684A0F" w:rsidP="0097424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денна </w:t>
            </w:r>
          </w:p>
        </w:tc>
      </w:tr>
      <w:tr w:rsidR="00684A0F" w:rsidRPr="00B21B22" w:rsidTr="00811BF6">
        <w:tc>
          <w:tcPr>
            <w:tcW w:w="3964" w:type="dxa"/>
          </w:tcPr>
          <w:p w:rsidR="00684A0F" w:rsidRPr="00974244" w:rsidRDefault="00684A0F" w:rsidP="009742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Кафедра </w:t>
            </w:r>
          </w:p>
        </w:tc>
        <w:tc>
          <w:tcPr>
            <w:tcW w:w="6379" w:type="dxa"/>
            <w:gridSpan w:val="2"/>
          </w:tcPr>
          <w:p w:rsidR="00684A0F" w:rsidRPr="005B7BD7" w:rsidRDefault="00684A0F" w:rsidP="00F10C6B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кафедра педагогіки та методики навчання іноземних мов, </w:t>
            </w:r>
          </w:p>
          <w:p w:rsidR="00684A0F" w:rsidRDefault="00684A0F" w:rsidP="00F10C6B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Київ, вул. В. Васильківська, 73,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кім</w:t>
            </w: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BF4D13">
              <w:rPr>
                <w:rFonts w:ascii="Times New Roman" w:hAnsi="Times New Roman"/>
                <w:sz w:val="28"/>
                <w:szCs w:val="28"/>
                <w:lang w:val="uk-UA"/>
              </w:rPr>
              <w:t>107,</w:t>
            </w: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br/>
              <w:t xml:space="preserve">+38(044) 529-83-26, </w:t>
            </w:r>
            <w:r w:rsidRPr="001824F3">
              <w:rPr>
                <w:lang w:val="ru-RU"/>
              </w:rPr>
              <w:t xml:space="preserve"> </w:t>
            </w:r>
            <w:hyperlink r:id="rId7" w:history="1">
              <w:r w:rsidRPr="004F2009">
                <w:rPr>
                  <w:rStyle w:val="Hyperlink"/>
                  <w:rFonts w:ascii="Times New Roman" w:hAnsi="Times New Roman"/>
                  <w:sz w:val="28"/>
                  <w:szCs w:val="28"/>
                  <w:lang w:val="uk-UA"/>
                </w:rPr>
                <w:t>https://pedagogy.methods.knlu.edu.ua/</w:t>
              </w:r>
            </w:hyperlink>
            <w:r w:rsidRPr="001824F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684A0F" w:rsidRPr="001824F3" w:rsidRDefault="00684A0F" w:rsidP="00F10C6B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</w:tr>
      <w:tr w:rsidR="00684A0F" w:rsidRPr="00B21B22" w:rsidTr="00811BF6">
        <w:tc>
          <w:tcPr>
            <w:tcW w:w="3964" w:type="dxa"/>
          </w:tcPr>
          <w:p w:rsidR="00684A0F" w:rsidRPr="00974244" w:rsidRDefault="00684A0F" w:rsidP="009742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6379" w:type="dxa"/>
            <w:gridSpan w:val="2"/>
          </w:tcPr>
          <w:p w:rsidR="00684A0F" w:rsidRDefault="00684A0F" w:rsidP="00BF4D13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Кузьменко Юлія Вікторівна, </w:t>
            </w:r>
          </w:p>
          <w:p w:rsidR="00684A0F" w:rsidRDefault="00684A0F" w:rsidP="00BF4D13">
            <w:pPr>
              <w:tabs>
                <w:tab w:val="left" w:pos="25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канд. пед. наук, старший викладач кафедри педагогіки та методики навчання іноземних мов</w:t>
            </w:r>
          </w:p>
          <w:p w:rsidR="00684A0F" w:rsidRPr="001824F3" w:rsidRDefault="00684A0F" w:rsidP="0076129B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684A0F" w:rsidRPr="00B21B22" w:rsidTr="00811BF6">
        <w:tc>
          <w:tcPr>
            <w:tcW w:w="3964" w:type="dxa"/>
          </w:tcPr>
          <w:p w:rsidR="00684A0F" w:rsidRPr="00974244" w:rsidRDefault="00684A0F" w:rsidP="009742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Контактна інформація викладача</w:t>
            </w:r>
          </w:p>
        </w:tc>
        <w:tc>
          <w:tcPr>
            <w:tcW w:w="6379" w:type="dxa"/>
            <w:gridSpan w:val="2"/>
          </w:tcPr>
          <w:p w:rsidR="00684A0F" w:rsidRPr="00F10C6B" w:rsidRDefault="00684A0F" w:rsidP="00974244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yuliia</w:t>
            </w:r>
            <w:r w:rsidRPr="005B7BD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kuzmenko</w:t>
            </w:r>
            <w:r w:rsidRPr="00A42B60">
              <w:rPr>
                <w:rFonts w:ascii="Times New Roman" w:hAnsi="Times New Roman"/>
                <w:sz w:val="28"/>
                <w:szCs w:val="28"/>
                <w:lang w:val="uk-UA"/>
              </w:rPr>
              <w:t>@</w:t>
            </w:r>
            <w:r w:rsidRPr="00F10C6B">
              <w:rPr>
                <w:rFonts w:ascii="Times New Roman" w:hAnsi="Times New Roman"/>
                <w:sz w:val="28"/>
                <w:szCs w:val="28"/>
              </w:rPr>
              <w:t>knlu</w:t>
            </w:r>
            <w:r w:rsidRPr="00A42B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10C6B">
              <w:rPr>
                <w:rFonts w:ascii="Times New Roman" w:hAnsi="Times New Roman"/>
                <w:sz w:val="28"/>
                <w:szCs w:val="28"/>
              </w:rPr>
              <w:t>edu</w:t>
            </w:r>
            <w:r w:rsidRPr="00A42B6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F10C6B">
              <w:rPr>
                <w:rFonts w:ascii="Times New Roman" w:hAnsi="Times New Roman"/>
                <w:sz w:val="28"/>
                <w:szCs w:val="28"/>
              </w:rPr>
              <w:t>ua</w:t>
            </w:r>
            <w:r w:rsidRPr="00A42B6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10C6B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</w:t>
            </w:r>
          </w:p>
        </w:tc>
      </w:tr>
      <w:tr w:rsidR="00684A0F" w:rsidRPr="00974244" w:rsidTr="00811BF6">
        <w:tc>
          <w:tcPr>
            <w:tcW w:w="3964" w:type="dxa"/>
          </w:tcPr>
          <w:p w:rsidR="00684A0F" w:rsidRPr="00974244" w:rsidRDefault="00684A0F" w:rsidP="009742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Дні занять</w:t>
            </w:r>
          </w:p>
        </w:tc>
        <w:tc>
          <w:tcPr>
            <w:tcW w:w="6379" w:type="dxa"/>
            <w:gridSpan w:val="2"/>
          </w:tcPr>
          <w:p w:rsidR="00684A0F" w:rsidRDefault="00684A0F" w:rsidP="00974244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24F3">
              <w:rPr>
                <w:rFonts w:ascii="Times New Roman" w:hAnsi="Times New Roman"/>
                <w:sz w:val="28"/>
                <w:szCs w:val="28"/>
                <w:lang w:val="uk-UA"/>
              </w:rPr>
              <w:t>згідно з розкладом</w:t>
            </w:r>
          </w:p>
          <w:p w:rsidR="00684A0F" w:rsidRPr="001824F3" w:rsidRDefault="00684A0F" w:rsidP="00974244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684A0F" w:rsidRPr="00B21B22" w:rsidTr="00811BF6">
        <w:tc>
          <w:tcPr>
            <w:tcW w:w="3964" w:type="dxa"/>
          </w:tcPr>
          <w:p w:rsidR="00684A0F" w:rsidRPr="00974244" w:rsidRDefault="00684A0F" w:rsidP="0097424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7424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Консультації</w:t>
            </w:r>
          </w:p>
        </w:tc>
        <w:tc>
          <w:tcPr>
            <w:tcW w:w="6379" w:type="dxa"/>
            <w:gridSpan w:val="2"/>
          </w:tcPr>
          <w:p w:rsidR="00684A0F" w:rsidRDefault="00684A0F" w:rsidP="00BF4D13">
            <w:pPr>
              <w:tabs>
                <w:tab w:val="left" w:pos="2552"/>
              </w:tabs>
              <w:spacing w:after="0" w:line="240" w:lineRule="auto"/>
              <w:contextualSpacing/>
              <w:rPr>
                <w:color w:val="000000"/>
                <w:sz w:val="28"/>
                <w:szCs w:val="28"/>
                <w:lang w:val="uk-UA" w:eastAsia="uk-UA"/>
              </w:rPr>
            </w:pPr>
            <w:r w:rsidRPr="001824F3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очні / дистанційні відповідно до графіку та за домовленістю з ініціативи здобувача; індивідуальні / групові</w:t>
            </w:r>
            <w:r w:rsidRPr="001824F3">
              <w:rPr>
                <w:color w:val="000000"/>
                <w:sz w:val="28"/>
                <w:szCs w:val="28"/>
                <w:lang w:val="uk-UA" w:eastAsia="uk-UA"/>
              </w:rPr>
              <w:t xml:space="preserve"> </w:t>
            </w:r>
          </w:p>
          <w:p w:rsidR="00684A0F" w:rsidRPr="001824F3" w:rsidRDefault="00684A0F" w:rsidP="00974244">
            <w:p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684A0F" w:rsidRPr="00B21B22" w:rsidTr="00B652DD">
        <w:tc>
          <w:tcPr>
            <w:tcW w:w="10343" w:type="dxa"/>
            <w:gridSpan w:val="3"/>
          </w:tcPr>
          <w:p w:rsidR="00684A0F" w:rsidRPr="001824F3" w:rsidRDefault="00684A0F" w:rsidP="002518A4">
            <w:pPr>
              <w:spacing w:after="0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  <w:r w:rsidRPr="00CD015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Мета вивчення дисципліни </w:t>
            </w:r>
            <w:r w:rsidRPr="0098439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–</w:t>
            </w:r>
            <w:r w:rsidRPr="002518A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формування у студентів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другого (магісте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ського) рівня вищої освіти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професійно-методичної компетентності вчителя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іноземн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ої мови (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І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М) у </w:t>
            </w:r>
            <w:r w:rsidRPr="00D223F3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закладах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загальної середньої освіти (ЗЗСО</w:t>
            </w:r>
            <w:r w:rsidRPr="000374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). Вона 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uk-UA"/>
              </w:rPr>
              <w:t>сприяє формуванню інтегральної компетентності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як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здатності розв’язувати складні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спеціалізовані 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завдання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та практичні проблеми у сфері професійної діяльності та навчання, що передбачає використання сучасних освітніх концепцій, інноваційних методів і технологій навчання іноземних мов. 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Професійним акцентом цієї освітньої програми є формування здатності здійснювати професійні функції учителя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І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М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у 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ЗЗСО, розв’язувати складні задачі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й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проблеми </w:t>
            </w: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в</w:t>
            </w:r>
            <w:r w:rsidRPr="0003742F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професійно-методичній діяльності, а саме: </w:t>
            </w:r>
            <w:r w:rsidRPr="000374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формування в учнів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</w:t>
            </w:r>
            <w:r w:rsidRPr="000374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омовної комунікативної компетентності, освіта й розвиток учнів засобами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03742F">
              <w:rPr>
                <w:rFonts w:ascii="Times New Roman" w:hAnsi="Times New Roman"/>
                <w:sz w:val="28"/>
                <w:szCs w:val="28"/>
                <w:lang w:val="uk-UA"/>
              </w:rPr>
              <w:t>М на уро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ках</w:t>
            </w:r>
            <w:r w:rsidRPr="000374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ІМ.</w:t>
            </w:r>
          </w:p>
        </w:tc>
      </w:tr>
      <w:tr w:rsidR="00684A0F" w:rsidRPr="00B21B22" w:rsidTr="00B652DD">
        <w:tc>
          <w:tcPr>
            <w:tcW w:w="10343" w:type="dxa"/>
            <w:gridSpan w:val="3"/>
          </w:tcPr>
          <w:p w:rsidR="00684A0F" w:rsidRDefault="00684A0F" w:rsidP="00810D20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82DB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Зміст навчальної дисципліни</w:t>
            </w:r>
          </w:p>
          <w:p w:rsidR="00684A0F" w:rsidRPr="002518A4" w:rsidRDefault="00684A0F" w:rsidP="00B41D4B">
            <w:pPr>
              <w:spacing w:after="0" w:line="240" w:lineRule="auto"/>
              <w:rPr>
                <w:rFonts w:ascii="Times New Roman" w:eastAsia="TimesNewRoman" w:hAnsi="Times New Roman"/>
                <w:i/>
                <w:iCs/>
                <w:sz w:val="28"/>
                <w:szCs w:val="28"/>
                <w:lang w:val="ru-RU"/>
              </w:rPr>
            </w:pPr>
            <w:r w:rsidRPr="003A3C5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Змістовий модуль 1</w:t>
            </w:r>
            <w:r w:rsidRPr="003A3C50"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>.</w:t>
            </w:r>
            <w:r>
              <w:rPr>
                <w:rFonts w:ascii="Times New Roman" w:eastAsia="TimesNewRoman,Bold" w:hAnsi="Times New Roman"/>
                <w:b/>
                <w:bCs/>
                <w:color w:val="000000"/>
                <w:sz w:val="28"/>
                <w:szCs w:val="28"/>
                <w:lang w:val="uk-UA" w:eastAsia="uk-UA"/>
              </w:rPr>
              <w:t xml:space="preserve"> </w:t>
            </w:r>
            <w:r w:rsidRPr="002518A4">
              <w:rPr>
                <w:rFonts w:ascii="Times New Roman" w:hAnsi="Times New Roman"/>
                <w:i/>
                <w:iCs/>
                <w:sz w:val="28"/>
                <w:szCs w:val="28"/>
                <w:lang w:val="ru-RU" w:eastAsia="ru-RU"/>
              </w:rPr>
              <w:t>Психологічні аспекти навчання іноземних мов і культур</w:t>
            </w:r>
            <w:r w:rsidRPr="002518A4">
              <w:rPr>
                <w:rFonts w:ascii="Times New Roman" w:hAnsi="Times New Roman"/>
                <w:i/>
                <w:iCs/>
                <w:sz w:val="28"/>
                <w:szCs w:val="28"/>
                <w:lang w:val="uk-UA" w:eastAsia="ru-RU"/>
              </w:rPr>
              <w:t xml:space="preserve"> учнів ЗЗСО  </w:t>
            </w:r>
          </w:p>
          <w:p w:rsidR="00684A0F" w:rsidRPr="002518A4" w:rsidRDefault="00684A0F" w:rsidP="00251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3A3C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 1.</w:t>
            </w:r>
            <w:r w:rsidRPr="00A42B60">
              <w:rPr>
                <w:rFonts w:ascii="Times New Roman" w:eastAsia="TimesNewRoman" w:hAnsi="Times New Roman"/>
                <w:sz w:val="28"/>
                <w:szCs w:val="28"/>
                <w:lang w:val="ru-RU"/>
              </w:rPr>
              <w:t xml:space="preserve"> </w:t>
            </w:r>
            <w:r w:rsidRPr="0006693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Особистісно-діяльнісний підхід як контекст навчання іноземних мов і</w:t>
            </w:r>
            <w:r w:rsidRPr="002518A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669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культур</w:t>
            </w:r>
          </w:p>
          <w:p w:rsidR="00684A0F" w:rsidRPr="002518A4" w:rsidRDefault="00684A0F" w:rsidP="00B41D4B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 w:eastAsia="ru-RU"/>
              </w:rPr>
            </w:pPr>
            <w:r w:rsidRPr="003A3C50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Змістовий модуль</w:t>
            </w:r>
            <w:r w:rsidRPr="00A42B60"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  <w:t xml:space="preserve"> 2.</w:t>
            </w:r>
            <w:r w:rsidRPr="00A42B6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2518A4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ru-RU" w:eastAsia="ru-RU"/>
              </w:rPr>
              <w:t>Педагогічні аспекти навчання іноземних мов і культур</w:t>
            </w:r>
            <w:r w:rsidRPr="002518A4">
              <w:rPr>
                <w:rFonts w:ascii="Times New Roman" w:hAnsi="Times New Roman"/>
                <w:bCs/>
                <w:i/>
                <w:iCs/>
                <w:sz w:val="28"/>
                <w:szCs w:val="28"/>
                <w:lang w:val="uk-UA" w:eastAsia="ru-RU"/>
              </w:rPr>
              <w:t xml:space="preserve"> учнів ЗЗСО</w:t>
            </w:r>
          </w:p>
          <w:p w:rsidR="00684A0F" w:rsidRPr="002518A4" w:rsidRDefault="00684A0F" w:rsidP="00982DB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  <w:lang w:val="ru-RU"/>
              </w:rPr>
            </w:pPr>
            <w:r w:rsidRPr="003A3C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  <w:r w:rsidRPr="003A3C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NewRoman" w:hAnsi="Times New Roman"/>
                <w:sz w:val="28"/>
                <w:szCs w:val="28"/>
                <w:lang w:val="uk-UA"/>
              </w:rPr>
              <w:t xml:space="preserve"> </w:t>
            </w:r>
            <w:r w:rsidRPr="002518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Індивідуалізоване навчання іноземних мов і культур</w:t>
            </w:r>
          </w:p>
          <w:p w:rsidR="00684A0F" w:rsidRPr="002518A4" w:rsidRDefault="00684A0F" w:rsidP="00982DB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sz w:val="24"/>
                <w:szCs w:val="24"/>
                <w:lang w:val="ru-RU"/>
              </w:rPr>
            </w:pPr>
            <w:r w:rsidRPr="003A3C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  <w:r w:rsidRPr="003A3C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NewRoman" w:hAnsi="Times New Roman"/>
                <w:sz w:val="28"/>
                <w:szCs w:val="28"/>
                <w:lang w:val="uk-UA"/>
              </w:rPr>
              <w:t xml:space="preserve"> </w:t>
            </w:r>
            <w:r w:rsidRPr="002518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Диференційоване навчання іноземних мов і культур</w:t>
            </w:r>
          </w:p>
          <w:p w:rsidR="00684A0F" w:rsidRPr="002518A4" w:rsidRDefault="00684A0F" w:rsidP="00982DB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eastAsia="TimesNewRoman" w:hAnsi="Times New Roman"/>
                <w:sz w:val="28"/>
                <w:szCs w:val="28"/>
                <w:lang w:val="ru-RU"/>
              </w:rPr>
            </w:pPr>
            <w:r w:rsidRPr="003A3C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Тема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  <w:r w:rsidRPr="003A3C5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</w:t>
            </w:r>
            <w:r w:rsidRPr="0003742F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 w:rsidRPr="002518A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Інтерактивне навчання іноземних мов і культур</w:t>
            </w:r>
          </w:p>
          <w:p w:rsidR="00684A0F" w:rsidRPr="00B41D4B" w:rsidRDefault="00684A0F" w:rsidP="002518A4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</w:p>
        </w:tc>
      </w:tr>
      <w:tr w:rsidR="00684A0F" w:rsidRPr="00B41D4B" w:rsidTr="00CD0151">
        <w:trPr>
          <w:trHeight w:val="1266"/>
        </w:trPr>
        <w:tc>
          <w:tcPr>
            <w:tcW w:w="10343" w:type="dxa"/>
            <w:gridSpan w:val="3"/>
          </w:tcPr>
          <w:p w:rsidR="00684A0F" w:rsidRPr="000719A7" w:rsidRDefault="00684A0F" w:rsidP="00CD01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0"/>
                <w:szCs w:val="10"/>
                <w:lang w:val="ru-RU"/>
              </w:rPr>
            </w:pPr>
          </w:p>
          <w:p w:rsidR="00684A0F" w:rsidRDefault="00684A0F" w:rsidP="00CD01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52AB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Рекомендовані джерела</w:t>
            </w:r>
          </w:p>
          <w:p w:rsidR="00684A0F" w:rsidRPr="00B41D4B" w:rsidRDefault="00684A0F" w:rsidP="00CD015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</w:p>
          <w:p w:rsidR="00684A0F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3742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Бігич, О. Б., Бориско, Н. Ф., Борецька, Г. Е. та ін. (2016). </w:t>
            </w:r>
            <w:r w:rsidRPr="0003742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Практикум з методики навчання іноземних мов і культур у загальноосвітніх навчальних закладах: англ. мова, нім. мова, франц. мова, ісп. мова</w:t>
            </w:r>
            <w:r w:rsidRPr="0003742F">
              <w:rPr>
                <w:rFonts w:ascii="Times New Roman" w:hAnsi="Times New Roman"/>
                <w:sz w:val="28"/>
                <w:szCs w:val="28"/>
                <w:lang w:val="uk-UA"/>
              </w:rPr>
              <w:t>: навчальний посібник для студентів класичних, педагогічних і лінгвістичних університетів / за редакцією Ніколаєвої С. Ю. Ленвіт.</w:t>
            </w:r>
          </w:p>
          <w:p w:rsidR="00684A0F" w:rsidRPr="008F4714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7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Бігич О. Б. </w:t>
            </w:r>
            <w:r w:rsidRPr="00AA70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(2014). </w:t>
            </w:r>
            <w:r w:rsidRPr="008F4714">
              <w:rPr>
                <w:rFonts w:ascii="Times New Roman" w:hAnsi="Times New Roman"/>
                <w:sz w:val="28"/>
                <w:szCs w:val="28"/>
                <w:lang w:val="ru-RU"/>
              </w:rPr>
              <w:t>Особистісно-діяльнісний підхід як контекст науково-методичного дослідження сучасного студента // Сучасний студент у контексті особистісно-діяльнісного підходу: за результатами науково-методичних досліджень</w:t>
            </w:r>
            <w:r w:rsidRPr="008F4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8F4714">
              <w:rPr>
                <w:rFonts w:ascii="Times New Roman" w:hAnsi="Times New Roman"/>
                <w:sz w:val="28"/>
                <w:szCs w:val="28"/>
                <w:lang w:val="ru-RU"/>
              </w:rPr>
              <w:t>Колективна монографія</w:t>
            </w:r>
            <w:r w:rsidRPr="008F471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F47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Вид. центр КНЛУ</w:t>
            </w:r>
            <w:r w:rsidRPr="008F4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8F4714">
              <w:rPr>
                <w:rFonts w:ascii="Times New Roman" w:hAnsi="Times New Roman"/>
                <w:sz w:val="28"/>
                <w:szCs w:val="28"/>
                <w:lang w:val="ru-RU"/>
              </w:rPr>
              <w:t>8-16</w:t>
            </w:r>
            <w:r w:rsidRPr="008F4714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8F47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hyperlink r:id="rId8" w:history="1"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</w:t>
              </w:r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rep</w:t>
              </w:r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knlu</w:t>
              </w:r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edu</w:t>
              </w:r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ua</w:t>
              </w:r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xmlui</w:t>
              </w:r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  <w:lang w:val="ru-RU"/>
                </w:rPr>
                <w:t>/</w:t>
              </w:r>
            </w:hyperlink>
            <w:r w:rsidRPr="008F4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84A0F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A70E8">
              <w:rPr>
                <w:rFonts w:ascii="Times New Roman" w:hAnsi="Times New Roman"/>
                <w:sz w:val="28"/>
                <w:szCs w:val="28"/>
                <w:lang w:val="uk-UA"/>
              </w:rPr>
              <w:t>Бігич, О. Б., Щербина, М. Б. (2017). Особистісно-діяльнісний підхід до формування іншомовної комунікативної компетентності // Аспекти гуманізуючого впливу освіти на особистість: Матеріали міжнародної науково-практичної конференції до 100-річчя Дніпровського національного університету імені Олеся Гончара. Літограф. 76-78.</w:t>
            </w:r>
          </w:p>
          <w:p w:rsidR="00684A0F" w:rsidRPr="00FF166F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166F">
              <w:rPr>
                <w:rFonts w:ascii="Times New Roman" w:hAnsi="Times New Roman"/>
                <w:sz w:val="28"/>
                <w:szCs w:val="28"/>
                <w:lang w:val="uk-UA"/>
              </w:rPr>
              <w:t>Бігич О. Б., Щербина М. Б. (2017). Формування англомовної компетентності в діалогічному мовленні майбутніх учителів: емоційна диференціація. Матеріали ХХХ Міжнародної науково-практичної інтернет-конференції: Вип. 30. Переяслав-Хмельницький. 274-276.</w:t>
            </w:r>
          </w:p>
          <w:p w:rsidR="00684A0F" w:rsidRPr="00AA70E8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714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Заброцький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,</w:t>
            </w:r>
            <w:r w:rsidRPr="008F4714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 xml:space="preserve"> М. М.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(2008). </w:t>
            </w:r>
            <w:r w:rsidRPr="008F4714">
              <w:rPr>
                <w:rFonts w:ascii="Times New Roman" w:hAnsi="Times New Roman"/>
                <w:spacing w:val="-6"/>
                <w:sz w:val="28"/>
                <w:szCs w:val="28"/>
                <w:lang w:val="ru-RU"/>
              </w:rPr>
              <w:t>Основи вікової психології. Навчальний посібник. Навчальна книга-Богдан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. </w:t>
            </w:r>
          </w:p>
          <w:p w:rsidR="00684A0F" w:rsidRPr="00AA70E8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7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Зимняя И. А. </w:t>
            </w:r>
            <w:r w:rsidRPr="00AA70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(2000). </w:t>
            </w:r>
            <w:r w:rsidRPr="008F47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Педагогическая психология: Учебник для вузов. </w:t>
            </w:r>
            <w:r w:rsidRPr="00AA70E8">
              <w:rPr>
                <w:rFonts w:ascii="Times New Roman" w:hAnsi="Times New Roman"/>
                <w:sz w:val="28"/>
                <w:szCs w:val="28"/>
              </w:rPr>
              <w:t>Логос.</w:t>
            </w:r>
          </w:p>
          <w:p w:rsidR="00684A0F" w:rsidRPr="008F4714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7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Кабалина О. И. </w:t>
            </w:r>
            <w:r w:rsidRPr="00AA70E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(2016). </w:t>
            </w:r>
            <w:r w:rsidRPr="008F471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Европейский портрет современного преподавателя ИЯ // Достижения науки и образования. </w:t>
            </w:r>
            <w:hyperlink r:id="rId9" w:history="1">
              <w:r w:rsidRPr="008F4714">
                <w:rPr>
                  <w:rStyle w:val="Hyperlink"/>
                  <w:rFonts w:ascii="Times New Roman" w:hAnsi="Times New Roman"/>
                  <w:sz w:val="28"/>
                  <w:szCs w:val="28"/>
                </w:rPr>
                <w:t>https://cyberleninka.ru/article/n/evropeyskiy–portret–sovremennogo–prepodavatelya–inostrannogo–yazyka</w:t>
              </w:r>
            </w:hyperlink>
            <w:r w:rsidRPr="008F4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84A0F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45E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Ніколаєва, С. Ю. (Ред.). (2013).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Методика викладання іноземних мов і культур: теорія і практика:</w:t>
            </w:r>
            <w:r w:rsidRPr="00F645E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підручник для студ. класичних, педагогічних і лінгвістичних університетів. Ленвіт.</w:t>
            </w:r>
          </w:p>
          <w:p w:rsidR="00684A0F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45E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Ніколаєва, С. Ю. (Ред.), Борецька, Г. Е., Майєр, Н. В., Устименко, О. М., Черниш, В. В. та ін. (2015).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lang w:val="uk-UA" w:eastAsia="ru-RU"/>
              </w:rPr>
              <w:t>Сучасні технології навчання іноземних мов і культур у загальноосвітніх і вищих навчальних закладах</w:t>
            </w:r>
            <w:r w:rsidRPr="00F645E8">
              <w:rPr>
                <w:rFonts w:ascii="Times New Roman" w:hAnsi="Times New Roman"/>
                <w:sz w:val="28"/>
                <w:szCs w:val="28"/>
                <w:lang w:val="uk-UA" w:eastAsia="ru-RU"/>
              </w:rPr>
              <w:t>. Ленвіт.</w:t>
            </w:r>
          </w:p>
          <w:p w:rsidR="00684A0F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45E8">
              <w:rPr>
                <w:rFonts w:ascii="Times New Roman" w:hAnsi="Times New Roman"/>
                <w:sz w:val="28"/>
                <w:szCs w:val="28"/>
                <w:lang w:val="uk-UA"/>
              </w:rPr>
              <w:t>Підручники і навчально-методичні комплекси з англійської мови.</w:t>
            </w:r>
          </w:p>
          <w:p w:rsidR="00684A0F" w:rsidRPr="001451A7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1CE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Тарнопольський О. Б., Кабанова М. Р., Бредбієр П. В.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(2017). </w:t>
            </w:r>
            <w:r w:rsidRPr="00831CE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>Інтерактивність як напрямок оптимізації навчального процесу з англійської мови для професійних цілей у немовному ВНЗ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r w:rsidRPr="00831CE0">
              <w:rPr>
                <w:rFonts w:ascii="Times New Roman" w:hAnsi="Times New Roman"/>
                <w:i/>
                <w:color w:val="000000"/>
                <w:sz w:val="28"/>
                <w:szCs w:val="28"/>
                <w:lang w:val="uk-UA" w:eastAsia="uk-UA"/>
              </w:rPr>
              <w:t>Інженерні та освітні технології.</w:t>
            </w:r>
            <w:r w:rsidRPr="00831CE0">
              <w:rPr>
                <w:rFonts w:ascii="Times New Roman" w:hAnsi="Times New Roman"/>
                <w:color w:val="000000"/>
                <w:sz w:val="28"/>
                <w:szCs w:val="28"/>
                <w:lang w:val="uk-UA" w:eastAsia="uk-UA"/>
              </w:rPr>
              <w:t xml:space="preserve"> № 3(19). 149-155. </w:t>
            </w:r>
          </w:p>
          <w:p w:rsidR="00684A0F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F16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Щербина М. Б. (2018). Мотивувальна диференціація формування компетентності в англійському діалогічному мовленні: теоретичне обґрунтування й засоби реалізації </w:t>
            </w:r>
            <w:r w:rsidRPr="00FF166F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Вісник КНЛУ. Серія Педагогіка та психологія.</w:t>
            </w:r>
            <w:r w:rsidRPr="00FF166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Вип. 28. С. 48-55.</w:t>
            </w:r>
          </w:p>
          <w:p w:rsidR="00684A0F" w:rsidRPr="00831CE0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Style w:val="Hyperlink"/>
                <w:color w:val="auto"/>
                <w:sz w:val="28"/>
                <w:szCs w:val="28"/>
              </w:rPr>
            </w:pPr>
            <w:r w:rsidRPr="00831CE0">
              <w:rPr>
                <w:rFonts w:ascii="Times New Roman" w:hAnsi="Times New Roman"/>
                <w:sz w:val="28"/>
                <w:szCs w:val="28"/>
                <w:lang w:val="uk-UA"/>
              </w:rPr>
              <w:t>Щербина М. Б. (2019). Репродуктивно-когнітивна диференціація формування у майбутніх учителів англомовної компетентності в діалогічному мовленні: теоретичне обґрунтування й засоби реалізації. Вісник КНЛУ. Серія Педагогіка та психологія. Вип. 30. 139-145.</w:t>
            </w:r>
          </w:p>
          <w:p w:rsidR="00684A0F" w:rsidRPr="00F645E8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Common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European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Framework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of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reference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for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languages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: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learning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,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teaching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 xml:space="preserve">,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eastAsia="ru-RU"/>
              </w:rPr>
              <w:t>assessment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(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February 2018). Companion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volume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with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new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descriptors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. –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Council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of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Europe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: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Language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Police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Programme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,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Education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Policy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Division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.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es-ES_tradnl" w:eastAsia="ru-RU"/>
              </w:rPr>
              <w:t>Education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 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es-ES_tradnl" w:eastAsia="ru-RU"/>
              </w:rPr>
              <w:t>Department</w:t>
            </w:r>
            <w:r w:rsidRPr="00F645E8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 w:eastAsia="ru-RU"/>
              </w:rPr>
              <w:t xml:space="preserve">. </w:t>
            </w:r>
          </w:p>
          <w:p w:rsidR="00684A0F" w:rsidRPr="00F645E8" w:rsidRDefault="00684A0F" w:rsidP="008F4714">
            <w:pPr>
              <w:numPr>
                <w:ilvl w:val="0"/>
                <w:numId w:val="23"/>
              </w:numPr>
              <w:tabs>
                <w:tab w:val="left" w:pos="0"/>
              </w:tabs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645E8">
              <w:rPr>
                <w:rFonts w:ascii="Times New Roman" w:hAnsi="Times New Roman"/>
                <w:sz w:val="28"/>
                <w:szCs w:val="28"/>
                <w:lang w:eastAsia="ru-RU"/>
              </w:rPr>
              <w:t>Harmer</w:t>
            </w:r>
            <w:r w:rsidRPr="00F645E8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F645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J. </w:t>
            </w:r>
            <w:r w:rsidRPr="00F645E8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(2007). </w:t>
            </w:r>
            <w:r w:rsidRPr="00F645E8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The Practice of Language Teaching</w:t>
            </w:r>
            <w:r w:rsidRPr="00F645E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F645E8">
              <w:rPr>
                <w:rFonts w:ascii="Times New Roman" w:hAnsi="Times New Roman"/>
                <w:sz w:val="28"/>
                <w:szCs w:val="28"/>
                <w:lang w:val="es-ES_tradnl" w:eastAsia="ru-RU"/>
              </w:rPr>
              <w:t xml:space="preserve">Longman. </w:t>
            </w:r>
          </w:p>
          <w:p w:rsidR="00684A0F" w:rsidRPr="00FF6832" w:rsidRDefault="00684A0F" w:rsidP="00FF6832">
            <w:pPr>
              <w:pStyle w:val="ListParagraph"/>
              <w:numPr>
                <w:ilvl w:val="0"/>
                <w:numId w:val="23"/>
              </w:numPr>
              <w:spacing w:after="160"/>
              <w:contextualSpacing/>
              <w:rPr>
                <w:rFonts w:ascii="Times New Roman" w:hAnsi="Times New Roman"/>
                <w:bCs/>
                <w:spacing w:val="-6"/>
                <w:sz w:val="28"/>
                <w:szCs w:val="28"/>
                <w:lang w:val="uk-UA"/>
              </w:rPr>
            </w:pPr>
            <w:r w:rsidRPr="00FB7BD2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The Cambridge Life Competencies Framework </w:t>
            </w:r>
            <w:r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(2020). </w:t>
            </w:r>
            <w:r w:rsidRPr="00FB7BD2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Young Learners. Introductory Guide for Teachers and Educational Managers. </w:t>
            </w:r>
            <w:r w:rsidRPr="006A6C70">
              <w:rPr>
                <w:rFonts w:ascii="Times New Roman" w:hAnsi="Times New Roman"/>
                <w:spacing w:val="-6"/>
                <w:sz w:val="28"/>
                <w:szCs w:val="28"/>
              </w:rPr>
              <w:t>Cambridge University Press. 2020.</w:t>
            </w:r>
          </w:p>
        </w:tc>
      </w:tr>
      <w:tr w:rsidR="00684A0F" w:rsidRPr="00B21B22" w:rsidTr="00B652DD">
        <w:tc>
          <w:tcPr>
            <w:tcW w:w="10343" w:type="dxa"/>
            <w:gridSpan w:val="3"/>
          </w:tcPr>
          <w:p w:rsidR="00684A0F" w:rsidRPr="00152AB0" w:rsidRDefault="00684A0F" w:rsidP="00974244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Система оцінювання результатів навчання</w:t>
            </w:r>
          </w:p>
          <w:p w:rsidR="00684A0F" w:rsidRPr="00B41D4B" w:rsidRDefault="00684A0F" w:rsidP="00974244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</w:p>
          <w:tbl>
            <w:tblPr>
              <w:tblW w:w="97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812"/>
              <w:gridCol w:w="2968"/>
              <w:gridCol w:w="3501"/>
              <w:gridCol w:w="2439"/>
            </w:tblGrid>
            <w:tr w:rsidR="00684A0F" w:rsidRPr="00152AB0" w:rsidTr="003D6A29">
              <w:trPr>
                <w:trHeight w:val="739"/>
                <w:jc w:val="center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/>
                      <w:color w:val="000000"/>
                      <w:spacing w:val="-6"/>
                      <w:sz w:val="28"/>
                      <w:szCs w:val="28"/>
                      <w:lang w:val="uk-UA"/>
                    </w:rPr>
                    <w:t>№ з/п</w:t>
                  </w:r>
                </w:p>
              </w:tc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Форма підсумкового контролю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Види навчальної діяльності студента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  <w:t>Максимальна кількість балів</w:t>
                  </w:r>
                </w:p>
              </w:tc>
            </w:tr>
            <w:tr w:rsidR="00684A0F" w:rsidRPr="00B21B22" w:rsidTr="000719A7">
              <w:trPr>
                <w:trHeight w:val="1934"/>
                <w:jc w:val="center"/>
              </w:trPr>
              <w:tc>
                <w:tcPr>
                  <w:tcW w:w="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ind w:left="36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1.</w:t>
                  </w:r>
                </w:p>
              </w:tc>
              <w:tc>
                <w:tcPr>
                  <w:tcW w:w="2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 xml:space="preserve">Передбачений підсумковий контроль </w:t>
                  </w:r>
                  <w:r w:rsidRPr="00B41D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– залік</w:t>
                  </w:r>
                </w:p>
              </w:tc>
              <w:tc>
                <w:tcPr>
                  <w:tcW w:w="3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ind w:left="256" w:hanging="238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1. Аудиторна та самостійна навчальна робота студента</w:t>
                  </w:r>
                </w:p>
                <w:p w:rsidR="00684A0F" w:rsidRPr="00152AB0" w:rsidRDefault="00684A0F" w:rsidP="00910B27">
                  <w:pPr>
                    <w:framePr w:hSpace="180" w:wrap="around" w:vAnchor="text" w:hAnchor="margin" w:x="-78" w:y="182"/>
                    <w:ind w:left="270" w:hanging="270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2. Модульна контрольна робота (МКР)</w:t>
                  </w:r>
                </w:p>
              </w:tc>
              <w:tc>
                <w:tcPr>
                  <w:tcW w:w="2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4A0F" w:rsidRPr="00B41D4B" w:rsidRDefault="00684A0F" w:rsidP="00910B27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  <w:r w:rsidRPr="00B41D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50</w:t>
                  </w:r>
                </w:p>
                <w:p w:rsidR="00684A0F" w:rsidRPr="00B41D4B" w:rsidRDefault="00684A0F" w:rsidP="00910B27">
                  <w:pPr>
                    <w:framePr w:hSpace="180" w:wrap="around" w:vAnchor="text" w:hAnchor="margin" w:x="-78" w:y="182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:rsidR="00684A0F" w:rsidRPr="00152AB0" w:rsidRDefault="00684A0F" w:rsidP="00910B27">
                  <w:pPr>
                    <w:framePr w:hSpace="180" w:wrap="around" w:vAnchor="text" w:hAnchor="margin" w:x="-78" w:y="182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  <w:lang w:val="uk-UA"/>
                    </w:rPr>
                  </w:pPr>
                  <w:r w:rsidRPr="00B41D4B"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val="uk-UA"/>
                    </w:rPr>
                    <w:t>50</w:t>
                  </w:r>
                </w:p>
              </w:tc>
            </w:tr>
          </w:tbl>
          <w:p w:rsidR="00684A0F" w:rsidRPr="00B41D4B" w:rsidRDefault="00684A0F" w:rsidP="00982DBA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p w:rsidR="00684A0F" w:rsidRPr="00152AB0" w:rsidRDefault="00684A0F" w:rsidP="001B6D9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Поточне оцінювання всіх видів навчальної діяльності студента (аудиторна робота та самостійна робота) відбувається за 4-бальною шкалою – «відмінно» («5»), «добре» («4»), «задовільно» («3»), «незадовільно» («2»). Невиконання завдань самостійної роботи, невідвідування семінарських та практичних занять позначаються </w:t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«0».</w:t>
            </w:r>
          </w:p>
          <w:p w:rsidR="00684A0F" w:rsidRPr="00152AB0" w:rsidRDefault="00684A0F" w:rsidP="001B6D9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кінці вивчення навчального матеріалу модуля напередодні заліково-екзаменаційної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частки. Цю оцінку викладач трансформує в </w:t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рейтинговий бал за роботу протягом семестру</w:t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шляхом помноження на </w:t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10.</w:t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Таким чином, максимальний рейтинговий бал за роботу протягом семестру може становити </w:t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50.</w:t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84A0F" w:rsidRPr="00152AB0" w:rsidRDefault="00684A0F" w:rsidP="001B6D9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Модульна контрольна робота є складником семестрового рейтингу. Вона оцінюється в 4-бальній системі («відмінно» («5»), «добре» («4»), «задовільно» («3»), «незадовільно» («2»)). Ці оцінки трансформуються в </w:t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рейтинговий бал за МКР </w:t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такий спосіб: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84A0F" w:rsidRPr="00152AB0" w:rsidRDefault="00684A0F" w:rsidP="001B6D93">
            <w:pPr>
              <w:spacing w:after="0"/>
              <w:ind w:left="708"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«відмінно»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A42B6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ab/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>– 50 балів;</w:t>
            </w:r>
          </w:p>
          <w:p w:rsidR="00684A0F" w:rsidRPr="00152AB0" w:rsidRDefault="00684A0F" w:rsidP="001B6D9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«добре»</w:t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</w:t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>– 40 балів;</w:t>
            </w:r>
          </w:p>
          <w:p w:rsidR="00684A0F" w:rsidRPr="00152AB0" w:rsidRDefault="00684A0F" w:rsidP="001B6D9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«задовільно» </w:t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>– 30 балів;</w:t>
            </w:r>
          </w:p>
          <w:p w:rsidR="00684A0F" w:rsidRPr="00152AB0" w:rsidRDefault="00684A0F" w:rsidP="001B6D9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«незадовільно»</w:t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ab/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>– 20 балів;</w:t>
            </w:r>
          </w:p>
          <w:p w:rsidR="00684A0F" w:rsidRPr="00152AB0" w:rsidRDefault="00684A0F" w:rsidP="001B6D93">
            <w:pPr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ab/>
            </w:r>
            <w:r w:rsidRPr="00A42B60">
              <w:rPr>
                <w:rFonts w:ascii="Times New Roman" w:hAnsi="Times New Roman"/>
                <w:sz w:val="28"/>
                <w:szCs w:val="28"/>
                <w:lang w:val="ru-RU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</w:t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еяв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ка</w:t>
            </w: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на МКР</w:t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ab/>
              <w:t>– 0 балів.</w:t>
            </w:r>
          </w:p>
          <w:p w:rsidR="00684A0F" w:rsidRPr="00152AB0" w:rsidRDefault="00684A0F" w:rsidP="001B6D9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Семестровий рейтинговий бал</w:t>
            </w: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 сумою рейтингового бала за роботу протягом семестру і рейтингового бала за МКР.</w:t>
            </w:r>
          </w:p>
          <w:p w:rsidR="00684A0F" w:rsidRPr="000719A7" w:rsidRDefault="00684A0F" w:rsidP="00A5492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0719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Підсумковий контроль – залік – виставляється в національній шкалі ("зараховано", "не зараховано" та </w:t>
            </w:r>
            <w:r w:rsidRPr="000719A7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за шкалою ЄКТС на основі таких співвідношень:</w:t>
            </w:r>
          </w:p>
          <w:p w:rsidR="00684A0F" w:rsidRPr="000719A7" w:rsidRDefault="00684A0F" w:rsidP="00A54925">
            <w:pPr>
              <w:widowControl w:val="0"/>
              <w:shd w:val="clear" w:color="auto" w:fill="FFFFFF"/>
              <w:tabs>
                <w:tab w:val="left" w:pos="254"/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  <w:tbl>
            <w:tblPr>
              <w:tblW w:w="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4" w:space="0" w:color="auto"/>
                <w:right w:val="single" w:sz="6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A0"/>
            </w:tblPr>
            <w:tblGrid>
              <w:gridCol w:w="2700"/>
              <w:gridCol w:w="2784"/>
              <w:gridCol w:w="4035"/>
            </w:tblGrid>
            <w:tr w:rsidR="00684A0F" w:rsidRPr="00B21B22" w:rsidTr="00A54925">
              <w:trPr>
                <w:trHeight w:val="528"/>
                <w:jc w:val="center"/>
              </w:trPr>
              <w:tc>
                <w:tcPr>
                  <w:tcW w:w="270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Семестровий рейтинговий бал</w:t>
                  </w:r>
                </w:p>
              </w:tc>
              <w:tc>
                <w:tcPr>
                  <w:tcW w:w="278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Оцінка за шкалою ЄКТС</w:t>
                  </w:r>
                </w:p>
              </w:tc>
              <w:tc>
                <w:tcPr>
                  <w:tcW w:w="403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  <w:lang w:val="uk-UA"/>
                    </w:rPr>
                    <w:t>Оцінка за національною шкалою</w:t>
                  </w:r>
                </w:p>
              </w:tc>
            </w:tr>
            <w:tr w:rsidR="00684A0F" w:rsidRPr="00B21B22" w:rsidTr="00A54925">
              <w:trPr>
                <w:trHeight w:val="380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90 – 100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40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зараховано</w:t>
                  </w:r>
                </w:p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84A0F" w:rsidRPr="00B21B22" w:rsidTr="00A54925">
              <w:trPr>
                <w:cantSplit/>
                <w:trHeight w:val="379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82 – 89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 w:bidi="ar-EG"/>
                    </w:rPr>
                  </w:pPr>
                  <w:r w:rsidRPr="00152AB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84A0F" w:rsidRPr="00B21B22" w:rsidTr="00A54925">
              <w:trPr>
                <w:cantSplit/>
                <w:trHeight w:val="323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rtl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75 – 81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С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84A0F" w:rsidRPr="00B21B22" w:rsidTr="00A54925">
              <w:trPr>
                <w:cantSplit/>
                <w:trHeight w:val="351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66 – 74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Cs/>
                      <w:iCs/>
                      <w:sz w:val="28"/>
                      <w:szCs w:val="28"/>
                      <w:lang w:val="uk-UA"/>
                    </w:rPr>
                    <w:t>D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84A0F" w:rsidRPr="00B21B22" w:rsidTr="00A54925">
              <w:trPr>
                <w:cantSplit/>
                <w:trHeight w:val="393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60 – 65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Е</w:t>
                  </w:r>
                </w:p>
              </w:tc>
              <w:tc>
                <w:tcPr>
                  <w:tcW w:w="40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pacing w:after="0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684A0F" w:rsidRPr="00B21B22" w:rsidTr="00A54925">
              <w:trPr>
                <w:trHeight w:hRule="exact" w:val="437"/>
                <w:jc w:val="center"/>
              </w:trPr>
              <w:tc>
                <w:tcPr>
                  <w:tcW w:w="27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  <w:t>0 – 59</w:t>
                  </w:r>
                </w:p>
              </w:tc>
              <w:tc>
                <w:tcPr>
                  <w:tcW w:w="2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Cs/>
                      <w:sz w:val="28"/>
                      <w:szCs w:val="28"/>
                      <w:lang w:val="uk-UA"/>
                    </w:rPr>
                    <w:t>FХ</w:t>
                  </w:r>
                </w:p>
              </w:tc>
              <w:tc>
                <w:tcPr>
                  <w:tcW w:w="40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684A0F" w:rsidRPr="00152AB0" w:rsidRDefault="00684A0F" w:rsidP="00910B27">
                  <w:pPr>
                    <w:framePr w:hSpace="180" w:wrap="around" w:vAnchor="text" w:hAnchor="margin" w:x="-78" w:y="182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</w:pPr>
                  <w:r w:rsidRPr="00152AB0">
                    <w:rPr>
                      <w:rFonts w:ascii="Times New Roman" w:hAnsi="Times New Roman"/>
                      <w:b/>
                      <w:sz w:val="28"/>
                      <w:szCs w:val="28"/>
                      <w:lang w:val="uk-UA"/>
                    </w:rPr>
                    <w:t>не зараховано</w:t>
                  </w:r>
                </w:p>
              </w:tc>
            </w:tr>
          </w:tbl>
          <w:p w:rsidR="00684A0F" w:rsidRPr="000719A7" w:rsidRDefault="00684A0F" w:rsidP="00A54925">
            <w:pPr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  <w:r w:rsidRPr="00152A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</w:t>
            </w:r>
          </w:p>
          <w:p w:rsidR="00684A0F" w:rsidRPr="00152AB0" w:rsidRDefault="00684A0F" w:rsidP="00A54925">
            <w:pPr>
              <w:tabs>
                <w:tab w:val="left" w:pos="255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>Студенти, які набрали семестровий рейтинговий бал 60 і вище отримують відповідну оцінку без складання заліку.</w:t>
            </w:r>
          </w:p>
          <w:p w:rsidR="00684A0F" w:rsidRPr="00152AB0" w:rsidRDefault="00684A0F" w:rsidP="00A54925">
            <w:pPr>
              <w:tabs>
                <w:tab w:val="left" w:pos="2552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52AB0">
              <w:rPr>
                <w:rFonts w:ascii="Times New Roman" w:hAnsi="Times New Roman"/>
                <w:sz w:val="28"/>
                <w:szCs w:val="28"/>
                <w:lang w:val="uk-UA"/>
              </w:rPr>
              <w:t>Студенти, які набрали семестровий рейтинговий бал 59 і нижче, складають залік і в разі успішного складання отримують оцінку "зараховано", 60 Е.</w:t>
            </w:r>
          </w:p>
          <w:p w:rsidR="00684A0F" w:rsidRPr="000719A7" w:rsidRDefault="00684A0F" w:rsidP="001B6D93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</w:tc>
      </w:tr>
      <w:tr w:rsidR="00684A0F" w:rsidRPr="00B21B22" w:rsidTr="004F34D6">
        <w:trPr>
          <w:trHeight w:val="1408"/>
        </w:trPr>
        <w:tc>
          <w:tcPr>
            <w:tcW w:w="10343" w:type="dxa"/>
            <w:gridSpan w:val="3"/>
          </w:tcPr>
          <w:p w:rsidR="00684A0F" w:rsidRPr="000719A7" w:rsidRDefault="00684A0F" w:rsidP="00974244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0"/>
                <w:szCs w:val="10"/>
                <w:lang w:val="uk-UA"/>
              </w:rPr>
            </w:pPr>
          </w:p>
          <w:p w:rsidR="00684A0F" w:rsidRPr="00D15CB1" w:rsidRDefault="00684A0F" w:rsidP="00974244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Політика навчальної дисципліни</w:t>
            </w:r>
          </w:p>
          <w:p w:rsidR="00684A0F" w:rsidRPr="00D15CB1" w:rsidRDefault="00684A0F" w:rsidP="00CD0151">
            <w:pPr>
              <w:pStyle w:val="ListParagraph"/>
              <w:numPr>
                <w:ilvl w:val="0"/>
                <w:numId w:val="19"/>
              </w:num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Політика щодо пропусків занять</w:t>
            </w:r>
          </w:p>
          <w:p w:rsidR="00684A0F" w:rsidRPr="00D15CB1" w:rsidRDefault="00684A0F" w:rsidP="00974244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Студенти зобов’язані відвідувати аудиторні заняття і проходити всі форми поточного та підсумкового контролю, передбачені робочою програмою навчальної дисципліни.</w:t>
            </w:r>
          </w:p>
          <w:p w:rsidR="00684A0F" w:rsidRPr="00D15CB1" w:rsidRDefault="00684A0F" w:rsidP="00974244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Якщо студенти не можуть відвідувати певну кількість аудиторних занять  через поважні причини (хвороба, сімейні обставини тощо), вони мають їх відпрацювати. </w:t>
            </w:r>
          </w:p>
          <w:p w:rsidR="00684A0F" w:rsidRPr="00D15CB1" w:rsidRDefault="00684A0F" w:rsidP="00CD0151">
            <w:pPr>
              <w:pStyle w:val="ListParagraph"/>
              <w:numPr>
                <w:ilvl w:val="0"/>
                <w:numId w:val="19"/>
              </w:num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Політика академічної доброчесності</w:t>
            </w:r>
          </w:p>
          <w:p w:rsidR="00684A0F" w:rsidRDefault="00684A0F" w:rsidP="008F4714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>У письмових роботах студентів не припустиме порушення академічної доброчесності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з</w:t>
            </w: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окрема: </w:t>
            </w:r>
          </w:p>
          <w:p w:rsidR="00684A0F" w:rsidRDefault="00684A0F" w:rsidP="008F4714">
            <w:pPr>
              <w:pStyle w:val="ListParagraph"/>
              <w:numPr>
                <w:ilvl w:val="0"/>
                <w:numId w:val="32"/>
              </w:num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використання чужих текстів чи окремих фрагментів без належного покликання на джерело; </w:t>
            </w:r>
          </w:p>
          <w:p w:rsidR="00684A0F" w:rsidRDefault="00684A0F" w:rsidP="008F4714">
            <w:pPr>
              <w:pStyle w:val="ListParagraph"/>
              <w:numPr>
                <w:ilvl w:val="0"/>
                <w:numId w:val="32"/>
              </w:num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використання перефразованих чужих ідей без покликання на авторів; </w:t>
            </w:r>
          </w:p>
          <w:p w:rsidR="00684A0F" w:rsidRPr="008F4714" w:rsidRDefault="00684A0F" w:rsidP="008F4714">
            <w:pPr>
              <w:pStyle w:val="ListParagraph"/>
              <w:numPr>
                <w:ilvl w:val="0"/>
                <w:numId w:val="32"/>
              </w:num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714">
              <w:rPr>
                <w:rFonts w:ascii="Times New Roman" w:hAnsi="Times New Roman"/>
                <w:sz w:val="28"/>
                <w:szCs w:val="28"/>
                <w:lang w:val="uk-UA"/>
              </w:rPr>
              <w:t>несамостійне виконання будь-яких навчальних завдань.</w:t>
            </w:r>
          </w:p>
          <w:p w:rsidR="00684A0F" w:rsidRDefault="00684A0F" w:rsidP="008F4714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5CB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Основні види відповідальності студентів за порушення академічної доброчесності: </w:t>
            </w:r>
          </w:p>
          <w:p w:rsidR="00684A0F" w:rsidRDefault="00684A0F" w:rsidP="008F4714">
            <w:pPr>
              <w:pStyle w:val="ListParagraph"/>
              <w:numPr>
                <w:ilvl w:val="0"/>
                <w:numId w:val="19"/>
              </w:num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71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повторне проходження оцінювання (контрольна робота, залік тощо); </w:t>
            </w:r>
          </w:p>
          <w:p w:rsidR="00684A0F" w:rsidRPr="008F4714" w:rsidRDefault="00684A0F" w:rsidP="008F4714">
            <w:pPr>
              <w:pStyle w:val="ListParagraph"/>
              <w:numPr>
                <w:ilvl w:val="0"/>
                <w:numId w:val="19"/>
              </w:numPr>
              <w:tabs>
                <w:tab w:val="left" w:pos="25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4714">
              <w:rPr>
                <w:rFonts w:ascii="Times New Roman" w:hAnsi="Times New Roman"/>
                <w:sz w:val="28"/>
                <w:szCs w:val="28"/>
                <w:lang w:val="uk-UA"/>
              </w:rPr>
              <w:t>повторне опанування відповідного освітнього компонента освітньої програми.</w:t>
            </w:r>
          </w:p>
          <w:p w:rsidR="00684A0F" w:rsidRPr="000719A7" w:rsidRDefault="00684A0F" w:rsidP="00CC628E">
            <w:pPr>
              <w:tabs>
                <w:tab w:val="left" w:pos="2552"/>
              </w:tabs>
              <w:spacing w:after="0" w:line="240" w:lineRule="auto"/>
              <w:ind w:firstLine="740"/>
              <w:contextualSpacing/>
              <w:jc w:val="both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  <w:tr w:rsidR="00684A0F" w:rsidRPr="00B21B22" w:rsidTr="00B652DD">
        <w:tc>
          <w:tcPr>
            <w:tcW w:w="10343" w:type="dxa"/>
            <w:gridSpan w:val="3"/>
          </w:tcPr>
          <w:p w:rsidR="00684A0F" w:rsidRDefault="00684A0F" w:rsidP="00B414D9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719A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Докладнішу інформацію про компетентності, здобуті внаслідок вивчення дисципліни, методи навчання наведено в робочій програмі курсу.</w:t>
            </w:r>
            <w:r w:rsidRPr="000719A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684A0F" w:rsidRPr="000719A7" w:rsidRDefault="00684A0F" w:rsidP="00B414D9">
            <w:pPr>
              <w:tabs>
                <w:tab w:val="left" w:pos="2552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0"/>
                <w:szCs w:val="10"/>
                <w:lang w:val="uk-UA"/>
              </w:rPr>
            </w:pPr>
          </w:p>
        </w:tc>
      </w:tr>
    </w:tbl>
    <w:p w:rsidR="00684A0F" w:rsidRPr="00D15CB1" w:rsidRDefault="00684A0F" w:rsidP="0097424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684A0F" w:rsidRPr="00D15CB1" w:rsidSect="00753134">
      <w:pgSz w:w="12240" w:h="15840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0F" w:rsidRDefault="00684A0F" w:rsidP="00EA7B59">
      <w:pPr>
        <w:spacing w:after="0" w:line="240" w:lineRule="auto"/>
      </w:pPr>
      <w:r>
        <w:separator/>
      </w:r>
    </w:p>
  </w:endnote>
  <w:endnote w:type="continuationSeparator" w:id="0">
    <w:p w:rsidR="00684A0F" w:rsidRDefault="00684A0F" w:rsidP="00EA7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0F" w:rsidRDefault="00684A0F" w:rsidP="00EA7B59">
      <w:pPr>
        <w:spacing w:after="0" w:line="240" w:lineRule="auto"/>
      </w:pPr>
      <w:r>
        <w:separator/>
      </w:r>
    </w:p>
  </w:footnote>
  <w:footnote w:type="continuationSeparator" w:id="0">
    <w:p w:rsidR="00684A0F" w:rsidRDefault="00684A0F" w:rsidP="00EA7B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F6AB1"/>
    <w:multiLevelType w:val="hybridMultilevel"/>
    <w:tmpl w:val="B19C48BE"/>
    <w:lvl w:ilvl="0" w:tplc="FFFFFFFF">
      <w:start w:val="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F2AD3"/>
    <w:multiLevelType w:val="hybridMultilevel"/>
    <w:tmpl w:val="33DAB31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B950EFF"/>
    <w:multiLevelType w:val="hybridMultilevel"/>
    <w:tmpl w:val="EE9092D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1867596"/>
    <w:multiLevelType w:val="hybridMultilevel"/>
    <w:tmpl w:val="94AAC27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A73AE"/>
    <w:multiLevelType w:val="hybridMultilevel"/>
    <w:tmpl w:val="51186B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E86741"/>
    <w:multiLevelType w:val="hybridMultilevel"/>
    <w:tmpl w:val="DA80DDD0"/>
    <w:lvl w:ilvl="0" w:tplc="A6AA4F3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9323A0"/>
    <w:multiLevelType w:val="hybridMultilevel"/>
    <w:tmpl w:val="8EAAA5E6"/>
    <w:lvl w:ilvl="0" w:tplc="DA9E90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1302F"/>
    <w:multiLevelType w:val="singleLevel"/>
    <w:tmpl w:val="E8BC0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8">
    <w:nsid w:val="19E10C23"/>
    <w:multiLevelType w:val="hybridMultilevel"/>
    <w:tmpl w:val="53C89986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AD562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E7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0E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2E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8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C6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63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4C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EE3296"/>
    <w:multiLevelType w:val="hybridMultilevel"/>
    <w:tmpl w:val="95241B06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EFF3364"/>
    <w:multiLevelType w:val="hybridMultilevel"/>
    <w:tmpl w:val="92DA241A"/>
    <w:lvl w:ilvl="0" w:tplc="FFFFFFFF">
      <w:start w:val="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86AB7"/>
    <w:multiLevelType w:val="hybridMultilevel"/>
    <w:tmpl w:val="CB28317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82BA7"/>
    <w:multiLevelType w:val="hybridMultilevel"/>
    <w:tmpl w:val="D3E21E9E"/>
    <w:lvl w:ilvl="0" w:tplc="A6AA4F32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791DF5"/>
    <w:multiLevelType w:val="hybridMultilevel"/>
    <w:tmpl w:val="D1DEBA0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E540EC"/>
    <w:multiLevelType w:val="hybridMultilevel"/>
    <w:tmpl w:val="AC2ECECE"/>
    <w:lvl w:ilvl="0" w:tplc="A8427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A06308"/>
    <w:multiLevelType w:val="hybridMultilevel"/>
    <w:tmpl w:val="EC200C00"/>
    <w:lvl w:ilvl="0" w:tplc="D7BA94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BF36F5"/>
    <w:multiLevelType w:val="hybridMultilevel"/>
    <w:tmpl w:val="37900FA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3570D"/>
    <w:multiLevelType w:val="hybridMultilevel"/>
    <w:tmpl w:val="95241B06"/>
    <w:lvl w:ilvl="0" w:tplc="0422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8">
    <w:nsid w:val="4CE3607A"/>
    <w:multiLevelType w:val="hybridMultilevel"/>
    <w:tmpl w:val="88DABE46"/>
    <w:lvl w:ilvl="0" w:tplc="3028F0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358EF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C430ED"/>
    <w:multiLevelType w:val="hybridMultilevel"/>
    <w:tmpl w:val="5066BFA6"/>
    <w:lvl w:ilvl="0" w:tplc="FFFFFFFF">
      <w:start w:val="2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1C33B7"/>
    <w:multiLevelType w:val="hybridMultilevel"/>
    <w:tmpl w:val="64A813F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7E36E04"/>
    <w:multiLevelType w:val="hybridMultilevel"/>
    <w:tmpl w:val="654C9A72"/>
    <w:lvl w:ilvl="0" w:tplc="4FF27894">
      <w:start w:val="14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D034CF"/>
    <w:multiLevelType w:val="hybridMultilevel"/>
    <w:tmpl w:val="8FF0924A"/>
    <w:lvl w:ilvl="0" w:tplc="CE02A2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2A5EC7"/>
    <w:multiLevelType w:val="hybridMultilevel"/>
    <w:tmpl w:val="8D98988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4D7DA6"/>
    <w:multiLevelType w:val="hybridMultilevel"/>
    <w:tmpl w:val="53C89986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AD562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1E7D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20E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A2E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8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C6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63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4C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0C50D84"/>
    <w:multiLevelType w:val="hybridMultilevel"/>
    <w:tmpl w:val="B72EDC72"/>
    <w:lvl w:ilvl="0" w:tplc="325C4ED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4B783F"/>
    <w:multiLevelType w:val="hybridMultilevel"/>
    <w:tmpl w:val="5FE89DA4"/>
    <w:lvl w:ilvl="0" w:tplc="0958B55E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17F73"/>
    <w:multiLevelType w:val="hybridMultilevel"/>
    <w:tmpl w:val="40E052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B595DD1"/>
    <w:multiLevelType w:val="hybridMultilevel"/>
    <w:tmpl w:val="44D63D30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C61001"/>
    <w:multiLevelType w:val="hybridMultilevel"/>
    <w:tmpl w:val="44DE6FD8"/>
    <w:lvl w:ilvl="0" w:tplc="0422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9"/>
  </w:num>
  <w:num w:numId="6">
    <w:abstractNumId w:val="20"/>
  </w:num>
  <w:num w:numId="7">
    <w:abstractNumId w:val="19"/>
  </w:num>
  <w:num w:numId="8">
    <w:abstractNumId w:val="10"/>
  </w:num>
  <w:num w:numId="9">
    <w:abstractNumId w:val="0"/>
  </w:num>
  <w:num w:numId="10">
    <w:abstractNumId w:val="6"/>
  </w:num>
  <w:num w:numId="11">
    <w:abstractNumId w:val="29"/>
  </w:num>
  <w:num w:numId="12">
    <w:abstractNumId w:val="15"/>
  </w:num>
  <w:num w:numId="13">
    <w:abstractNumId w:val="27"/>
  </w:num>
  <w:num w:numId="14">
    <w:abstractNumId w:val="14"/>
  </w:num>
  <w:num w:numId="15">
    <w:abstractNumId w:val="22"/>
  </w:num>
  <w:num w:numId="16">
    <w:abstractNumId w:val="24"/>
  </w:num>
  <w:num w:numId="17">
    <w:abstractNumId w:val="23"/>
  </w:num>
  <w:num w:numId="18">
    <w:abstractNumId w:val="7"/>
  </w:num>
  <w:num w:numId="19">
    <w:abstractNumId w:val="11"/>
  </w:num>
  <w:num w:numId="20">
    <w:abstractNumId w:val="8"/>
  </w:num>
  <w:num w:numId="21">
    <w:abstractNumId w:val="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"/>
  </w:num>
  <w:num w:numId="27">
    <w:abstractNumId w:val="28"/>
  </w:num>
  <w:num w:numId="28">
    <w:abstractNumId w:val="21"/>
  </w:num>
  <w:num w:numId="29">
    <w:abstractNumId w:val="4"/>
  </w:num>
  <w:num w:numId="30">
    <w:abstractNumId w:val="16"/>
  </w:num>
  <w:num w:numId="31">
    <w:abstractNumId w:val="13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E8E"/>
    <w:rsid w:val="0001377A"/>
    <w:rsid w:val="00020E8E"/>
    <w:rsid w:val="00024EDB"/>
    <w:rsid w:val="00033CFE"/>
    <w:rsid w:val="00034446"/>
    <w:rsid w:val="00036D2F"/>
    <w:rsid w:val="0003742F"/>
    <w:rsid w:val="00066937"/>
    <w:rsid w:val="000719A7"/>
    <w:rsid w:val="000B6AAB"/>
    <w:rsid w:val="000D4A23"/>
    <w:rsid w:val="000E052A"/>
    <w:rsid w:val="000E6038"/>
    <w:rsid w:val="001451A7"/>
    <w:rsid w:val="00152AB0"/>
    <w:rsid w:val="001824F3"/>
    <w:rsid w:val="00185E83"/>
    <w:rsid w:val="001B6D93"/>
    <w:rsid w:val="002465AA"/>
    <w:rsid w:val="00246AAE"/>
    <w:rsid w:val="002518A4"/>
    <w:rsid w:val="0025578E"/>
    <w:rsid w:val="00255AB2"/>
    <w:rsid w:val="002949BC"/>
    <w:rsid w:val="002E4B86"/>
    <w:rsid w:val="002F1B28"/>
    <w:rsid w:val="00304E18"/>
    <w:rsid w:val="00316DB0"/>
    <w:rsid w:val="00320CE5"/>
    <w:rsid w:val="003400E0"/>
    <w:rsid w:val="00342E15"/>
    <w:rsid w:val="0036660F"/>
    <w:rsid w:val="00367735"/>
    <w:rsid w:val="003A3C50"/>
    <w:rsid w:val="003A7C39"/>
    <w:rsid w:val="003B6FFD"/>
    <w:rsid w:val="003D6A29"/>
    <w:rsid w:val="00405535"/>
    <w:rsid w:val="0044414A"/>
    <w:rsid w:val="00446A1B"/>
    <w:rsid w:val="004669A5"/>
    <w:rsid w:val="00467FA0"/>
    <w:rsid w:val="004C4981"/>
    <w:rsid w:val="004F2009"/>
    <w:rsid w:val="004F34D6"/>
    <w:rsid w:val="00505B8F"/>
    <w:rsid w:val="00546246"/>
    <w:rsid w:val="00574374"/>
    <w:rsid w:val="005A5424"/>
    <w:rsid w:val="005B7BD7"/>
    <w:rsid w:val="00633606"/>
    <w:rsid w:val="00642568"/>
    <w:rsid w:val="00642A6A"/>
    <w:rsid w:val="00667C1E"/>
    <w:rsid w:val="00684A0F"/>
    <w:rsid w:val="006A6C70"/>
    <w:rsid w:val="006B7EF7"/>
    <w:rsid w:val="006E1C43"/>
    <w:rsid w:val="006E74B8"/>
    <w:rsid w:val="00727752"/>
    <w:rsid w:val="00727A10"/>
    <w:rsid w:val="007309A9"/>
    <w:rsid w:val="00753134"/>
    <w:rsid w:val="00755600"/>
    <w:rsid w:val="0076129B"/>
    <w:rsid w:val="00762B00"/>
    <w:rsid w:val="00790603"/>
    <w:rsid w:val="00797792"/>
    <w:rsid w:val="007A207C"/>
    <w:rsid w:val="007A5B5F"/>
    <w:rsid w:val="007D55A7"/>
    <w:rsid w:val="007E61B7"/>
    <w:rsid w:val="00804AB4"/>
    <w:rsid w:val="00810D20"/>
    <w:rsid w:val="00811BF6"/>
    <w:rsid w:val="00831CE0"/>
    <w:rsid w:val="00833794"/>
    <w:rsid w:val="00837FC6"/>
    <w:rsid w:val="00863181"/>
    <w:rsid w:val="008817BF"/>
    <w:rsid w:val="008B662D"/>
    <w:rsid w:val="008D7DBD"/>
    <w:rsid w:val="008E0488"/>
    <w:rsid w:val="008E5390"/>
    <w:rsid w:val="008F1A35"/>
    <w:rsid w:val="008F4714"/>
    <w:rsid w:val="00910B27"/>
    <w:rsid w:val="00974244"/>
    <w:rsid w:val="00982DBA"/>
    <w:rsid w:val="0098439A"/>
    <w:rsid w:val="009A2322"/>
    <w:rsid w:val="009F0239"/>
    <w:rsid w:val="00A043ED"/>
    <w:rsid w:val="00A26F59"/>
    <w:rsid w:val="00A42B60"/>
    <w:rsid w:val="00A53072"/>
    <w:rsid w:val="00A54925"/>
    <w:rsid w:val="00A72F98"/>
    <w:rsid w:val="00A77068"/>
    <w:rsid w:val="00A85DF4"/>
    <w:rsid w:val="00A92B32"/>
    <w:rsid w:val="00AA70E8"/>
    <w:rsid w:val="00AB651A"/>
    <w:rsid w:val="00AD1AB0"/>
    <w:rsid w:val="00B0799A"/>
    <w:rsid w:val="00B21B22"/>
    <w:rsid w:val="00B34EC3"/>
    <w:rsid w:val="00B3625D"/>
    <w:rsid w:val="00B371C9"/>
    <w:rsid w:val="00B414D9"/>
    <w:rsid w:val="00B41D4B"/>
    <w:rsid w:val="00B43A05"/>
    <w:rsid w:val="00B572B3"/>
    <w:rsid w:val="00B61653"/>
    <w:rsid w:val="00B646B3"/>
    <w:rsid w:val="00B652DD"/>
    <w:rsid w:val="00B73AA2"/>
    <w:rsid w:val="00B848DB"/>
    <w:rsid w:val="00B96A2C"/>
    <w:rsid w:val="00BA31B2"/>
    <w:rsid w:val="00BB1B34"/>
    <w:rsid w:val="00BC3696"/>
    <w:rsid w:val="00BC4AF5"/>
    <w:rsid w:val="00BC4B1B"/>
    <w:rsid w:val="00BD34C3"/>
    <w:rsid w:val="00BE7DE7"/>
    <w:rsid w:val="00BF4D13"/>
    <w:rsid w:val="00C06E81"/>
    <w:rsid w:val="00C075BF"/>
    <w:rsid w:val="00C1278D"/>
    <w:rsid w:val="00C2766C"/>
    <w:rsid w:val="00C66B25"/>
    <w:rsid w:val="00CA6391"/>
    <w:rsid w:val="00CA7032"/>
    <w:rsid w:val="00CC628E"/>
    <w:rsid w:val="00CD0151"/>
    <w:rsid w:val="00CD1752"/>
    <w:rsid w:val="00CE10A2"/>
    <w:rsid w:val="00CF0C9A"/>
    <w:rsid w:val="00CF6194"/>
    <w:rsid w:val="00D15CB1"/>
    <w:rsid w:val="00D223F3"/>
    <w:rsid w:val="00D255E4"/>
    <w:rsid w:val="00D34941"/>
    <w:rsid w:val="00D457EC"/>
    <w:rsid w:val="00D60904"/>
    <w:rsid w:val="00D617A2"/>
    <w:rsid w:val="00DA2E2D"/>
    <w:rsid w:val="00DD2A05"/>
    <w:rsid w:val="00DD4D4D"/>
    <w:rsid w:val="00DD59FD"/>
    <w:rsid w:val="00DD736C"/>
    <w:rsid w:val="00DF1C15"/>
    <w:rsid w:val="00E01421"/>
    <w:rsid w:val="00E200CC"/>
    <w:rsid w:val="00E503A3"/>
    <w:rsid w:val="00E7485B"/>
    <w:rsid w:val="00E77654"/>
    <w:rsid w:val="00EA7B59"/>
    <w:rsid w:val="00EF1559"/>
    <w:rsid w:val="00EF6426"/>
    <w:rsid w:val="00F015F8"/>
    <w:rsid w:val="00F03D1A"/>
    <w:rsid w:val="00F06915"/>
    <w:rsid w:val="00F10C6B"/>
    <w:rsid w:val="00F17612"/>
    <w:rsid w:val="00F645E8"/>
    <w:rsid w:val="00F66D56"/>
    <w:rsid w:val="00F9331D"/>
    <w:rsid w:val="00FA6A5B"/>
    <w:rsid w:val="00FB7BD2"/>
    <w:rsid w:val="00FC41DB"/>
    <w:rsid w:val="00FC5BF4"/>
    <w:rsid w:val="00FC6967"/>
    <w:rsid w:val="00FD2808"/>
    <w:rsid w:val="00FF166F"/>
    <w:rsid w:val="00FF5F97"/>
    <w:rsid w:val="00FF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E8E"/>
    <w:pPr>
      <w:spacing w:after="160" w:line="259" w:lineRule="auto"/>
    </w:pPr>
    <w:rPr>
      <w:lang w:val="en-US" w:eastAsia="en-US"/>
    </w:rPr>
  </w:style>
  <w:style w:type="paragraph" w:styleId="Heading2">
    <w:name w:val="heading 2"/>
    <w:basedOn w:val="Normal"/>
    <w:link w:val="Heading2Char"/>
    <w:uiPriority w:val="99"/>
    <w:qFormat/>
    <w:rsid w:val="00020E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20E8E"/>
    <w:rPr>
      <w:rFonts w:ascii="Times New Roman" w:hAnsi="Times New Roman" w:cs="Times New Roman"/>
      <w:b/>
      <w:bCs/>
      <w:sz w:val="36"/>
      <w:szCs w:val="36"/>
      <w:lang w:val="uk-UA" w:eastAsia="uk-UA"/>
    </w:rPr>
  </w:style>
  <w:style w:type="paragraph" w:customStyle="1" w:styleId="Default">
    <w:name w:val="Default"/>
    <w:uiPriority w:val="99"/>
    <w:rsid w:val="00020E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020E8E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020E8E"/>
    <w:pPr>
      <w:spacing w:after="200" w:line="276" w:lineRule="auto"/>
      <w:ind w:left="720"/>
    </w:pPr>
    <w:rPr>
      <w:lang w:val="ru-RU"/>
    </w:rPr>
  </w:style>
  <w:style w:type="paragraph" w:customStyle="1" w:styleId="a">
    <w:name w:val="Таблиця"/>
    <w:basedOn w:val="Normal"/>
    <w:link w:val="a0"/>
    <w:uiPriority w:val="99"/>
    <w:rsid w:val="00020E8E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uk-UA" w:eastAsia="uk-UA"/>
    </w:rPr>
  </w:style>
  <w:style w:type="character" w:customStyle="1" w:styleId="a0">
    <w:name w:val="Таблиця Знак"/>
    <w:link w:val="a"/>
    <w:uiPriority w:val="99"/>
    <w:locked/>
    <w:rsid w:val="00020E8E"/>
    <w:rPr>
      <w:rFonts w:ascii="Times New Roman" w:hAnsi="Times New Roman"/>
      <w:sz w:val="20"/>
      <w:lang w:val="uk-UA" w:eastAsia="uk-UA"/>
    </w:rPr>
  </w:style>
  <w:style w:type="character" w:customStyle="1" w:styleId="BodyTextChar">
    <w:name w:val="Body Text Char"/>
    <w:link w:val="BodyText"/>
    <w:uiPriority w:val="99"/>
    <w:locked/>
    <w:rsid w:val="00020E8E"/>
    <w:rPr>
      <w:color w:val="000000"/>
      <w:sz w:val="26"/>
      <w:lang w:val="uk-UA" w:eastAsia="uk-UA"/>
    </w:rPr>
  </w:style>
  <w:style w:type="character" w:customStyle="1" w:styleId="a1">
    <w:name w:val="Основной текст + Полужирный"/>
    <w:uiPriority w:val="99"/>
    <w:rsid w:val="00020E8E"/>
    <w:rPr>
      <w:rFonts w:ascii="Times New Roman" w:hAnsi="Times New Roman"/>
      <w:b/>
      <w:color w:val="000000"/>
      <w:sz w:val="26"/>
      <w:u w:val="none"/>
      <w:lang w:val="uk-UA" w:eastAsia="uk-UA"/>
    </w:rPr>
  </w:style>
  <w:style w:type="paragraph" w:customStyle="1" w:styleId="p24">
    <w:name w:val="p24"/>
    <w:basedOn w:val="Normal"/>
    <w:uiPriority w:val="99"/>
    <w:rsid w:val="00020E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rsid w:val="00020E8E"/>
    <w:rPr>
      <w:rFonts w:cs="Times New Roman"/>
      <w:color w:val="0000FF"/>
      <w:u w:val="single"/>
    </w:rPr>
  </w:style>
  <w:style w:type="character" w:customStyle="1" w:styleId="ft10">
    <w:name w:val="ft10"/>
    <w:uiPriority w:val="99"/>
    <w:rsid w:val="00020E8E"/>
  </w:style>
  <w:style w:type="character" w:customStyle="1" w:styleId="211pt">
    <w:name w:val="Основной текст (2) + 11 pt"/>
    <w:aliases w:val="Полужирный"/>
    <w:uiPriority w:val="99"/>
    <w:rsid w:val="00B646B3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uk-UA" w:eastAsia="uk-UA"/>
    </w:rPr>
  </w:style>
  <w:style w:type="paragraph" w:styleId="NoSpacing">
    <w:name w:val="No Spacing"/>
    <w:uiPriority w:val="99"/>
    <w:qFormat/>
    <w:rsid w:val="000D4A23"/>
    <w:pPr>
      <w:autoSpaceDE w:val="0"/>
      <w:autoSpaceDN w:val="0"/>
    </w:pPr>
    <w:rPr>
      <w:rFonts w:ascii="Times New Roman" w:eastAsia="Times New Roman" w:hAnsi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0D4A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D4A23"/>
    <w:rPr>
      <w:rFonts w:ascii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iPriority w:val="99"/>
    <w:semiHidden/>
    <w:rsid w:val="000D4A23"/>
    <w:pPr>
      <w:spacing w:after="0" w:line="240" w:lineRule="auto"/>
    </w:pPr>
    <w:rPr>
      <w:color w:val="000000"/>
      <w:sz w:val="26"/>
      <w:szCs w:val="20"/>
      <w:lang w:val="uk-UA" w:eastAsia="uk-UA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A09C4"/>
    <w:rPr>
      <w:lang w:val="en-US" w:eastAsia="en-US"/>
    </w:rPr>
  </w:style>
  <w:style w:type="character" w:customStyle="1" w:styleId="1">
    <w:name w:val="Основной текст Знак1"/>
    <w:basedOn w:val="DefaultParagraphFont"/>
    <w:uiPriority w:val="99"/>
    <w:semiHidden/>
    <w:rsid w:val="000D4A23"/>
    <w:rPr>
      <w:rFonts w:ascii="Calibri" w:eastAsia="Times New Roman" w:hAnsi="Calibri" w:cs="Times New Roman"/>
    </w:rPr>
  </w:style>
  <w:style w:type="character" w:customStyle="1" w:styleId="3">
    <w:name w:val="Заголовок №3"/>
    <w:uiPriority w:val="99"/>
    <w:rsid w:val="00EA7B59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customStyle="1" w:styleId="2">
    <w:name w:val="Основной текст (2) + Полужирный"/>
    <w:uiPriority w:val="99"/>
    <w:rsid w:val="00A85DF4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uk-UA" w:eastAsia="uk-UA"/>
    </w:rPr>
  </w:style>
  <w:style w:type="character" w:styleId="PlaceholderText">
    <w:name w:val="Placeholder Text"/>
    <w:basedOn w:val="DefaultParagraphFont"/>
    <w:uiPriority w:val="99"/>
    <w:semiHidden/>
    <w:rsid w:val="0063360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rsid w:val="00036D2F"/>
    <w:rPr>
      <w:rFonts w:cs="Times New Roman"/>
      <w:color w:val="954F72"/>
      <w:u w:val="single"/>
    </w:rPr>
  </w:style>
  <w:style w:type="paragraph" w:styleId="NormalWeb">
    <w:name w:val="Normal (Web)"/>
    <w:basedOn w:val="Normal"/>
    <w:uiPriority w:val="99"/>
    <w:rsid w:val="004F3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BlockText">
    <w:name w:val="Block Text"/>
    <w:basedOn w:val="Normal"/>
    <w:uiPriority w:val="99"/>
    <w:rsid w:val="004F34D6"/>
    <w:pPr>
      <w:spacing w:after="0" w:line="336" w:lineRule="auto"/>
      <w:ind w:left="567" w:right="227"/>
      <w:jc w:val="both"/>
    </w:pPr>
    <w:rPr>
      <w:rFonts w:ascii="Times New Roman" w:eastAsia="Times New Roman" w:hAnsi="Times New Roman"/>
      <w:sz w:val="28"/>
      <w:szCs w:val="20"/>
      <w:lang w:val="uk-UA" w:eastAsia="uk-UA"/>
    </w:rPr>
  </w:style>
  <w:style w:type="character" w:customStyle="1" w:styleId="UnresolvedMention">
    <w:name w:val="Unresolved Mention"/>
    <w:basedOn w:val="DefaultParagraphFont"/>
    <w:uiPriority w:val="99"/>
    <w:semiHidden/>
    <w:rsid w:val="001824F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.knlu.edu.ua/xmlu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dagogy.methods.knlu.edu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article/n/evropeyskiy&#8211;portret&#8211;sovremennogo&#8211;prepodavatelya&#8211;inostrannogo&#8211;ya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5</Pages>
  <Words>1401</Words>
  <Characters>7986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geknelson78geknelson78@hotmail.com</cp:lastModifiedBy>
  <cp:revision>32</cp:revision>
  <dcterms:created xsi:type="dcterms:W3CDTF">2023-07-26T14:04:00Z</dcterms:created>
  <dcterms:modified xsi:type="dcterms:W3CDTF">2024-09-21T18:39:00Z</dcterms:modified>
</cp:coreProperties>
</file>