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881" w:rsidRPr="00974244" w:rsidRDefault="00CA7881" w:rsidP="00B379E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974244">
        <w:rPr>
          <w:rFonts w:ascii="Times New Roman" w:hAnsi="Times New Roman"/>
          <w:b/>
          <w:bCs/>
          <w:sz w:val="28"/>
          <w:szCs w:val="28"/>
          <w:lang w:val="uk-UA"/>
        </w:rPr>
        <w:t>Силабус навчальної дисципліни</w:t>
      </w:r>
    </w:p>
    <w:p w:rsidR="00CA7881" w:rsidRPr="00E7485B" w:rsidRDefault="00CA7881" w:rsidP="00B379E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7485B">
        <w:rPr>
          <w:rFonts w:ascii="Times New Roman" w:hAnsi="Times New Roman"/>
          <w:b/>
          <w:sz w:val="24"/>
          <w:szCs w:val="24"/>
          <w:lang w:val="uk-UA"/>
        </w:rPr>
        <w:t>«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Література і музика: плідна взаємодія</w:t>
      </w:r>
      <w:r w:rsidRPr="00E7485B">
        <w:rPr>
          <w:rFonts w:ascii="Times New Roman" w:hAnsi="Times New Roman"/>
          <w:b/>
          <w:bCs/>
          <w:sz w:val="28"/>
          <w:szCs w:val="28"/>
          <w:lang w:val="uk-UA"/>
        </w:rPr>
        <w:t>»</w:t>
      </w:r>
    </w:p>
    <w:tbl>
      <w:tblPr>
        <w:tblpPr w:leftFromText="180" w:rightFromText="180" w:vertAnchor="text" w:horzAnchor="margin" w:tblpX="-78" w:tblpY="18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06"/>
        <w:gridCol w:w="6237"/>
      </w:tblGrid>
      <w:tr w:rsidR="00CA7881" w:rsidRPr="00974244" w:rsidTr="005B268A">
        <w:tc>
          <w:tcPr>
            <w:tcW w:w="4106" w:type="dxa"/>
          </w:tcPr>
          <w:p w:rsidR="00CA7881" w:rsidRPr="00974244" w:rsidRDefault="00CA7881" w:rsidP="005B268A">
            <w:pPr>
              <w:pStyle w:val="Default"/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97424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6237" w:type="dxa"/>
          </w:tcPr>
          <w:p w:rsidR="00CA7881" w:rsidRPr="00F10C6B" w:rsidRDefault="00CA7881" w:rsidP="005B268A">
            <w:pPr>
              <w:tabs>
                <w:tab w:val="left" w:pos="255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10C6B">
              <w:rPr>
                <w:rFonts w:ascii="Times New Roman" w:hAnsi="Times New Roman"/>
                <w:i/>
                <w:sz w:val="28"/>
                <w:szCs w:val="28"/>
              </w:rPr>
              <w:t xml:space="preserve">01 Освіта / Педагогіка;  </w:t>
            </w:r>
          </w:p>
        </w:tc>
      </w:tr>
      <w:tr w:rsidR="00CA7881" w:rsidRPr="00F12163" w:rsidTr="005B268A">
        <w:tc>
          <w:tcPr>
            <w:tcW w:w="4106" w:type="dxa"/>
          </w:tcPr>
          <w:p w:rsidR="00CA7881" w:rsidRPr="00974244" w:rsidRDefault="00CA7881" w:rsidP="005B268A">
            <w:pPr>
              <w:pStyle w:val="Default"/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97424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 xml:space="preserve">Освітня програма </w:t>
            </w:r>
          </w:p>
        </w:tc>
        <w:tc>
          <w:tcPr>
            <w:tcW w:w="6237" w:type="dxa"/>
          </w:tcPr>
          <w:p w:rsidR="00CA7881" w:rsidRPr="00D0637E" w:rsidRDefault="00CA7881" w:rsidP="005B268A">
            <w:pPr>
              <w:tabs>
                <w:tab w:val="left" w:pos="2552"/>
              </w:tabs>
              <w:spacing w:after="0" w:line="240" w:lineRule="auto"/>
              <w:ind w:right="-112"/>
              <w:contextualSpacing/>
              <w:rPr>
                <w:rFonts w:ascii="Times New Roman" w:hAnsi="Times New Roman"/>
                <w:b/>
                <w:bCs/>
                <w:i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Французька мова і друга західноєвропейська мова, зарубіжна література, методика навчання іноземних мов </w:t>
            </w:r>
          </w:p>
        </w:tc>
      </w:tr>
      <w:tr w:rsidR="00CA7881" w:rsidRPr="00F12163" w:rsidTr="005B268A">
        <w:tc>
          <w:tcPr>
            <w:tcW w:w="4106" w:type="dxa"/>
          </w:tcPr>
          <w:p w:rsidR="00CA7881" w:rsidRPr="00974244" w:rsidRDefault="00CA7881" w:rsidP="005B268A">
            <w:pPr>
              <w:pStyle w:val="Default"/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974244">
              <w:rPr>
                <w:rStyle w:val="211pt"/>
                <w:rFonts w:cs="Times New Roman"/>
                <w:bCs/>
                <w:sz w:val="28"/>
                <w:szCs w:val="28"/>
              </w:rPr>
              <w:t xml:space="preserve">Освітній рівень </w:t>
            </w:r>
          </w:p>
        </w:tc>
        <w:tc>
          <w:tcPr>
            <w:tcW w:w="6237" w:type="dxa"/>
          </w:tcPr>
          <w:p w:rsidR="00CA7881" w:rsidRPr="00974244" w:rsidRDefault="00CA7881" w:rsidP="005B268A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  <w:t>друг</w:t>
            </w:r>
            <w:r w:rsidRPr="00F12163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  <w:t xml:space="preserve">ий 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  <w:t>(магісте</w:t>
            </w:r>
            <w:r w:rsidRPr="00F12163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  <w:t>рський)</w:t>
            </w:r>
            <w:r w:rsidRPr="00974244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  <w:t>рівень вищої освіти</w:t>
            </w:r>
          </w:p>
        </w:tc>
      </w:tr>
      <w:tr w:rsidR="00CA7881" w:rsidRPr="00974244" w:rsidTr="005B268A">
        <w:tc>
          <w:tcPr>
            <w:tcW w:w="4106" w:type="dxa"/>
          </w:tcPr>
          <w:p w:rsidR="00CA7881" w:rsidRPr="00974244" w:rsidRDefault="00CA7881" w:rsidP="005B268A">
            <w:pPr>
              <w:pStyle w:val="Default"/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97424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Статус дисципліни</w:t>
            </w:r>
          </w:p>
        </w:tc>
        <w:tc>
          <w:tcPr>
            <w:tcW w:w="6237" w:type="dxa"/>
          </w:tcPr>
          <w:p w:rsidR="00CA7881" w:rsidRPr="00974244" w:rsidRDefault="00CA7881" w:rsidP="005B268A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uk-UA"/>
              </w:rPr>
              <w:t>в</w:t>
            </w:r>
            <w:r w:rsidRPr="00974244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uk-UA"/>
              </w:rPr>
              <w:t>ибіркова</w:t>
            </w:r>
          </w:p>
        </w:tc>
      </w:tr>
      <w:tr w:rsidR="00CA7881" w:rsidRPr="00974244" w:rsidTr="005B268A">
        <w:tc>
          <w:tcPr>
            <w:tcW w:w="4106" w:type="dxa"/>
          </w:tcPr>
          <w:p w:rsidR="00CA7881" w:rsidRPr="00974244" w:rsidRDefault="00CA7881" w:rsidP="005B268A">
            <w:pPr>
              <w:pStyle w:val="Default"/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9742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Мова викладання</w:t>
            </w:r>
          </w:p>
        </w:tc>
        <w:tc>
          <w:tcPr>
            <w:tcW w:w="6237" w:type="dxa"/>
          </w:tcPr>
          <w:p w:rsidR="00CA7881" w:rsidRPr="00974244" w:rsidRDefault="00CA7881" w:rsidP="005B268A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uk-UA"/>
              </w:rPr>
              <w:t>українська</w:t>
            </w:r>
          </w:p>
        </w:tc>
      </w:tr>
      <w:tr w:rsidR="00CA7881" w:rsidRPr="00D0637E" w:rsidTr="005B268A">
        <w:tc>
          <w:tcPr>
            <w:tcW w:w="4106" w:type="dxa"/>
          </w:tcPr>
          <w:p w:rsidR="00CA7881" w:rsidRPr="00974244" w:rsidRDefault="00CA7881" w:rsidP="005B268A">
            <w:pPr>
              <w:pStyle w:val="Default"/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97424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Курс/</w:t>
            </w:r>
            <w:r w:rsidRPr="009742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семестр</w:t>
            </w:r>
          </w:p>
        </w:tc>
        <w:tc>
          <w:tcPr>
            <w:tcW w:w="6237" w:type="dxa"/>
          </w:tcPr>
          <w:p w:rsidR="00CA7881" w:rsidRPr="00974244" w:rsidRDefault="00CA7881" w:rsidP="005B268A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uk-UA"/>
              </w:rPr>
              <w:t>1</w:t>
            </w:r>
            <w:r w:rsidRPr="00974244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uk-UA"/>
              </w:rPr>
              <w:t xml:space="preserve"> курс / </w:t>
            </w:r>
            <w:r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uk-UA"/>
              </w:rPr>
              <w:t>3</w:t>
            </w:r>
            <w:r w:rsidRPr="00974244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</w:tr>
      <w:tr w:rsidR="00CA7881" w:rsidRPr="00974244" w:rsidTr="005B268A">
        <w:tc>
          <w:tcPr>
            <w:tcW w:w="4106" w:type="dxa"/>
          </w:tcPr>
          <w:p w:rsidR="00CA7881" w:rsidRPr="00974244" w:rsidRDefault="00CA7881" w:rsidP="005B268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424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кредитів ЄКТС</w:t>
            </w:r>
          </w:p>
        </w:tc>
        <w:tc>
          <w:tcPr>
            <w:tcW w:w="6237" w:type="dxa"/>
          </w:tcPr>
          <w:p w:rsidR="00CA7881" w:rsidRPr="00F10C6B" w:rsidRDefault="00CA7881" w:rsidP="005B268A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</w:p>
        </w:tc>
      </w:tr>
      <w:tr w:rsidR="00CA7881" w:rsidRPr="00974244" w:rsidTr="005B268A">
        <w:trPr>
          <w:trHeight w:val="283"/>
        </w:trPr>
        <w:tc>
          <w:tcPr>
            <w:tcW w:w="4106" w:type="dxa"/>
            <w:vMerge w:val="restart"/>
          </w:tcPr>
          <w:p w:rsidR="00CA7881" w:rsidRPr="00974244" w:rsidRDefault="00CA7881" w:rsidP="005B268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424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Розподіл за видами занять та годинами навчання</w:t>
            </w:r>
          </w:p>
        </w:tc>
        <w:tc>
          <w:tcPr>
            <w:tcW w:w="6237" w:type="dxa"/>
          </w:tcPr>
          <w:p w:rsidR="00CA7881" w:rsidRPr="00974244" w:rsidRDefault="00CA7881" w:rsidP="005B268A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л</w:t>
            </w:r>
            <w:r w:rsidRPr="00974244">
              <w:rPr>
                <w:rFonts w:ascii="Times New Roman" w:hAnsi="Times New Roman" w:cs="Times New Roman"/>
                <w:i/>
                <w:sz w:val="28"/>
                <w:szCs w:val="28"/>
              </w:rPr>
              <w:t>екції</w:t>
            </w:r>
            <w:r w:rsidRPr="0097424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10 год</w:t>
            </w:r>
            <w:r w:rsidRPr="0097424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CA7881" w:rsidRPr="00974244" w:rsidTr="005B268A">
        <w:trPr>
          <w:trHeight w:val="283"/>
        </w:trPr>
        <w:tc>
          <w:tcPr>
            <w:tcW w:w="4106" w:type="dxa"/>
            <w:vMerge/>
          </w:tcPr>
          <w:p w:rsidR="00CA7881" w:rsidRPr="00974244" w:rsidRDefault="00CA7881" w:rsidP="005B268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CA7881" w:rsidRPr="00F10C6B" w:rsidRDefault="00CA7881" w:rsidP="005B268A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</w:t>
            </w:r>
            <w:r w:rsidRPr="0097424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рактичні </w:t>
            </w:r>
            <w:r w:rsidRPr="00974244">
              <w:rPr>
                <w:rFonts w:ascii="Times New Roman" w:hAnsi="Times New Roman"/>
                <w:i/>
                <w:sz w:val="28"/>
                <w:szCs w:val="28"/>
              </w:rPr>
              <w:t>заняття</w:t>
            </w:r>
            <w:r w:rsidRPr="0097424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20 год.</w:t>
            </w:r>
          </w:p>
        </w:tc>
      </w:tr>
      <w:tr w:rsidR="00CA7881" w:rsidRPr="00974244" w:rsidTr="005B268A">
        <w:trPr>
          <w:trHeight w:val="283"/>
        </w:trPr>
        <w:tc>
          <w:tcPr>
            <w:tcW w:w="4106" w:type="dxa"/>
            <w:vMerge/>
          </w:tcPr>
          <w:p w:rsidR="00CA7881" w:rsidRPr="00974244" w:rsidRDefault="00CA7881" w:rsidP="005B268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CA7881" w:rsidRPr="00974244" w:rsidRDefault="00CA7881" w:rsidP="005B268A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с</w:t>
            </w:r>
            <w:r w:rsidRPr="00974244">
              <w:rPr>
                <w:rFonts w:ascii="Times New Roman" w:hAnsi="Times New Roman"/>
                <w:i/>
                <w:sz w:val="28"/>
                <w:szCs w:val="28"/>
              </w:rPr>
              <w:t>амостійна робота</w:t>
            </w:r>
            <w:r w:rsidRPr="0097424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60</w:t>
            </w:r>
            <w:r w:rsidRPr="00974244">
              <w:rPr>
                <w:rFonts w:ascii="Times New Roman" w:hAnsi="Times New Roman"/>
                <w:i/>
                <w:sz w:val="28"/>
                <w:szCs w:val="28"/>
              </w:rPr>
              <w:t xml:space="preserve"> год.</w:t>
            </w:r>
          </w:p>
        </w:tc>
      </w:tr>
      <w:tr w:rsidR="00CA7881" w:rsidRPr="00974244" w:rsidTr="005B268A">
        <w:tc>
          <w:tcPr>
            <w:tcW w:w="4106" w:type="dxa"/>
          </w:tcPr>
          <w:p w:rsidR="00CA7881" w:rsidRPr="00974244" w:rsidRDefault="00CA7881" w:rsidP="005B268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424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Форма підсумкового контролю</w:t>
            </w:r>
          </w:p>
        </w:tc>
        <w:tc>
          <w:tcPr>
            <w:tcW w:w="6237" w:type="dxa"/>
          </w:tcPr>
          <w:p w:rsidR="00CA7881" w:rsidRPr="00974244" w:rsidRDefault="00CA7881" w:rsidP="005B268A">
            <w:pPr>
              <w:tabs>
                <w:tab w:val="left" w:pos="255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залік</w:t>
            </w:r>
            <w:r w:rsidRPr="0097424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CA7881" w:rsidRPr="00974244" w:rsidTr="005B268A">
        <w:tc>
          <w:tcPr>
            <w:tcW w:w="4106" w:type="dxa"/>
          </w:tcPr>
          <w:p w:rsidR="00CA7881" w:rsidRPr="00974244" w:rsidRDefault="00CA7881" w:rsidP="005B268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424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Форма здобуття освіти</w:t>
            </w:r>
          </w:p>
        </w:tc>
        <w:tc>
          <w:tcPr>
            <w:tcW w:w="6237" w:type="dxa"/>
          </w:tcPr>
          <w:p w:rsidR="00CA7881" w:rsidRPr="00974244" w:rsidRDefault="00CA7881" w:rsidP="005B268A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д</w:t>
            </w:r>
            <w:r w:rsidRPr="0097424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енна </w:t>
            </w:r>
          </w:p>
        </w:tc>
      </w:tr>
      <w:tr w:rsidR="00CA7881" w:rsidRPr="00F12163" w:rsidTr="005B268A">
        <w:tc>
          <w:tcPr>
            <w:tcW w:w="4106" w:type="dxa"/>
          </w:tcPr>
          <w:p w:rsidR="00CA7881" w:rsidRPr="00974244" w:rsidRDefault="00CA7881" w:rsidP="005B268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424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Кафедра </w:t>
            </w:r>
          </w:p>
        </w:tc>
        <w:tc>
          <w:tcPr>
            <w:tcW w:w="6237" w:type="dxa"/>
          </w:tcPr>
          <w:p w:rsidR="00CA7881" w:rsidRPr="00974244" w:rsidRDefault="00CA7881" w:rsidP="005B268A">
            <w:pPr>
              <w:tabs>
                <w:tab w:val="left" w:pos="2552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F214D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кафедра теорії та історії світової літератури,  вул. Лаб</w:t>
            </w:r>
            <w:r w:rsidRPr="0054156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ораторна, 5/17, </w:t>
            </w:r>
            <w:r w:rsidRPr="00541569">
              <w:rPr>
                <w:rStyle w:val="Strong"/>
                <w:rFonts w:ascii="Times New Roman" w:hAnsi="Times New Roman"/>
                <w:b w:val="0"/>
                <w:bCs w:val="0"/>
                <w:i/>
                <w:sz w:val="28"/>
                <w:szCs w:val="28"/>
                <w:shd w:val="clear" w:color="auto" w:fill="FFFFFF"/>
                <w:lang w:val="ru-RU"/>
              </w:rPr>
              <w:t>(корпус № 3),</w:t>
            </w:r>
            <w:r w:rsidRPr="00541569">
              <w:rPr>
                <w:rStyle w:val="Strong"/>
                <w:rFonts w:ascii="Times New Roman" w:hAnsi="Times New Roman"/>
                <w:i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54156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кім. 1009,  м. Київ</w:t>
            </w:r>
            <w:r w:rsidRPr="0054156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br/>
            </w:r>
            <w:r w:rsidRPr="00541569">
              <w:rPr>
                <w:rStyle w:val="Strong"/>
                <w:rFonts w:ascii="Times New Roman" w:hAnsi="Times New Roman"/>
                <w:b w:val="0"/>
                <w:bCs w:val="0"/>
                <w:i/>
                <w:sz w:val="28"/>
                <w:szCs w:val="28"/>
                <w:shd w:val="clear" w:color="auto" w:fill="FFFFFF"/>
                <w:lang w:val="ru-RU"/>
              </w:rPr>
              <w:t>+38 (044) 521-21-03</w:t>
            </w:r>
            <w:r w:rsidRPr="0054156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, </w:t>
            </w:r>
            <w:hyperlink r:id="rId5" w:tgtFrame="_blank" w:history="1">
              <w:r w:rsidRPr="00541569">
                <w:rPr>
                  <w:rStyle w:val="Hyperlink"/>
                  <w:rFonts w:ascii="Times New Roman" w:hAnsi="Times New Roman"/>
                  <w:i/>
                  <w:color w:val="auto"/>
                  <w:sz w:val="28"/>
                  <w:szCs w:val="28"/>
                </w:rPr>
                <w:t>https</w:t>
              </w:r>
              <w:r w:rsidRPr="00541569">
                <w:rPr>
                  <w:rStyle w:val="Hyperlink"/>
                  <w:rFonts w:ascii="Times New Roman" w:hAnsi="Times New Roman"/>
                  <w:i/>
                  <w:color w:val="auto"/>
                  <w:sz w:val="28"/>
                  <w:szCs w:val="28"/>
                  <w:lang w:val="ru-RU"/>
                </w:rPr>
                <w:t>://</w:t>
              </w:r>
              <w:r w:rsidRPr="00541569">
                <w:rPr>
                  <w:rStyle w:val="Hyperlink"/>
                  <w:rFonts w:ascii="Times New Roman" w:hAnsi="Times New Roman"/>
                  <w:i/>
                  <w:color w:val="auto"/>
                  <w:sz w:val="28"/>
                  <w:szCs w:val="28"/>
                </w:rPr>
                <w:t>svitlit</w:t>
              </w:r>
              <w:r w:rsidRPr="00541569">
                <w:rPr>
                  <w:rStyle w:val="Hyperlink"/>
                  <w:rFonts w:ascii="Times New Roman" w:hAnsi="Times New Roman"/>
                  <w:i/>
                  <w:color w:val="auto"/>
                  <w:sz w:val="28"/>
                  <w:szCs w:val="28"/>
                  <w:lang w:val="ru-RU"/>
                </w:rPr>
                <w:t>.</w:t>
              </w:r>
              <w:r w:rsidRPr="00541569">
                <w:rPr>
                  <w:rStyle w:val="Hyperlink"/>
                  <w:rFonts w:ascii="Times New Roman" w:hAnsi="Times New Roman"/>
                  <w:i/>
                  <w:color w:val="auto"/>
                  <w:sz w:val="28"/>
                  <w:szCs w:val="28"/>
                </w:rPr>
                <w:t>knlu</w:t>
              </w:r>
              <w:r w:rsidRPr="00541569">
                <w:rPr>
                  <w:rStyle w:val="Hyperlink"/>
                  <w:rFonts w:ascii="Times New Roman" w:hAnsi="Times New Roman"/>
                  <w:i/>
                  <w:color w:val="auto"/>
                  <w:sz w:val="28"/>
                  <w:szCs w:val="28"/>
                  <w:lang w:val="ru-RU"/>
                </w:rPr>
                <w:t>.</w:t>
              </w:r>
              <w:r w:rsidRPr="00541569">
                <w:rPr>
                  <w:rStyle w:val="Hyperlink"/>
                  <w:rFonts w:ascii="Times New Roman" w:hAnsi="Times New Roman"/>
                  <w:i/>
                  <w:color w:val="auto"/>
                  <w:sz w:val="28"/>
                  <w:szCs w:val="28"/>
                </w:rPr>
                <w:t>edu</w:t>
              </w:r>
              <w:r w:rsidRPr="00541569">
                <w:rPr>
                  <w:rStyle w:val="Hyperlink"/>
                  <w:rFonts w:ascii="Times New Roman" w:hAnsi="Times New Roman"/>
                  <w:i/>
                  <w:color w:val="auto"/>
                  <w:sz w:val="28"/>
                  <w:szCs w:val="28"/>
                  <w:lang w:val="ru-RU"/>
                </w:rPr>
                <w:t>.</w:t>
              </w:r>
              <w:r w:rsidRPr="00541569">
                <w:rPr>
                  <w:rStyle w:val="Hyperlink"/>
                  <w:rFonts w:ascii="Times New Roman" w:hAnsi="Times New Roman"/>
                  <w:i/>
                  <w:color w:val="auto"/>
                  <w:sz w:val="28"/>
                  <w:szCs w:val="28"/>
                </w:rPr>
                <w:t>ua</w:t>
              </w:r>
            </w:hyperlink>
          </w:p>
        </w:tc>
      </w:tr>
      <w:tr w:rsidR="00CA7881" w:rsidRPr="00F12163" w:rsidTr="005B268A">
        <w:tc>
          <w:tcPr>
            <w:tcW w:w="4106" w:type="dxa"/>
          </w:tcPr>
          <w:p w:rsidR="00CA7881" w:rsidRPr="00974244" w:rsidRDefault="00CA7881" w:rsidP="005B268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424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6237" w:type="dxa"/>
          </w:tcPr>
          <w:p w:rsidR="00CA7881" w:rsidRPr="00974244" w:rsidRDefault="00CA7881" w:rsidP="005B268A">
            <w:pPr>
              <w:tabs>
                <w:tab w:val="left" w:pos="255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4D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uk-UA"/>
              </w:rPr>
              <w:t>Юрчук Олена Олексіївна, кандидат філологічних наук, доцент кафедри теорії та історії світової літератури</w:t>
            </w:r>
          </w:p>
        </w:tc>
      </w:tr>
      <w:tr w:rsidR="00CA7881" w:rsidRPr="00F12163" w:rsidTr="005B268A">
        <w:tc>
          <w:tcPr>
            <w:tcW w:w="4106" w:type="dxa"/>
          </w:tcPr>
          <w:p w:rsidR="00CA7881" w:rsidRPr="00974244" w:rsidRDefault="00CA7881" w:rsidP="005B268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424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Контактна інформація викладача</w:t>
            </w:r>
          </w:p>
        </w:tc>
        <w:tc>
          <w:tcPr>
            <w:tcW w:w="6237" w:type="dxa"/>
          </w:tcPr>
          <w:p w:rsidR="00CA7881" w:rsidRPr="00F10C6B" w:rsidRDefault="00CA7881" w:rsidP="005B268A">
            <w:pPr>
              <w:tabs>
                <w:tab w:val="left" w:pos="255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hyperlink r:id="rId6" w:history="1">
              <w:r w:rsidRPr="00D6097F">
                <w:rPr>
                  <w:rStyle w:val="Hyperlink"/>
                  <w:sz w:val="28"/>
                  <w:szCs w:val="28"/>
                </w:rPr>
                <w:t>olena</w:t>
              </w:r>
              <w:r w:rsidRPr="00541569">
                <w:rPr>
                  <w:rStyle w:val="Hyperlink"/>
                  <w:sz w:val="28"/>
                  <w:szCs w:val="28"/>
                  <w:lang w:val="uk-UA"/>
                </w:rPr>
                <w:t>.</w:t>
              </w:r>
              <w:r w:rsidRPr="00D6097F">
                <w:rPr>
                  <w:rStyle w:val="Hyperlink"/>
                  <w:sz w:val="28"/>
                  <w:szCs w:val="28"/>
                </w:rPr>
                <w:t>yurchuk</w:t>
              </w:r>
              <w:r w:rsidRPr="00541569">
                <w:rPr>
                  <w:rStyle w:val="Hyperlink"/>
                  <w:sz w:val="28"/>
                  <w:szCs w:val="28"/>
                  <w:lang w:val="uk-UA"/>
                </w:rPr>
                <w:t>@</w:t>
              </w:r>
              <w:r w:rsidRPr="00D6097F">
                <w:rPr>
                  <w:rStyle w:val="Hyperlink"/>
                  <w:sz w:val="28"/>
                  <w:szCs w:val="28"/>
                </w:rPr>
                <w:t>knlu</w:t>
              </w:r>
              <w:r w:rsidRPr="00541569">
                <w:rPr>
                  <w:rStyle w:val="Hyperlink"/>
                  <w:sz w:val="28"/>
                  <w:szCs w:val="28"/>
                  <w:lang w:val="uk-UA"/>
                </w:rPr>
                <w:t>.</w:t>
              </w:r>
              <w:r w:rsidRPr="00D6097F">
                <w:rPr>
                  <w:rStyle w:val="Hyperlink"/>
                  <w:sz w:val="28"/>
                  <w:szCs w:val="28"/>
                </w:rPr>
                <w:t>edu</w:t>
              </w:r>
              <w:r w:rsidRPr="00541569">
                <w:rPr>
                  <w:rStyle w:val="Hyperlink"/>
                  <w:sz w:val="28"/>
                  <w:szCs w:val="28"/>
                  <w:lang w:val="uk-UA"/>
                </w:rPr>
                <w:t>.</w:t>
              </w:r>
              <w:r w:rsidRPr="00D6097F">
                <w:rPr>
                  <w:rStyle w:val="Hyperlink"/>
                  <w:sz w:val="28"/>
                  <w:szCs w:val="28"/>
                </w:rPr>
                <w:t>ua</w:t>
              </w:r>
            </w:hyperlink>
          </w:p>
        </w:tc>
      </w:tr>
      <w:tr w:rsidR="00CA7881" w:rsidRPr="00974244" w:rsidTr="005B268A">
        <w:tc>
          <w:tcPr>
            <w:tcW w:w="4106" w:type="dxa"/>
          </w:tcPr>
          <w:p w:rsidR="00CA7881" w:rsidRPr="00974244" w:rsidRDefault="00CA7881" w:rsidP="005B268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424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Дні занять</w:t>
            </w:r>
          </w:p>
        </w:tc>
        <w:tc>
          <w:tcPr>
            <w:tcW w:w="6237" w:type="dxa"/>
          </w:tcPr>
          <w:p w:rsidR="00CA7881" w:rsidRPr="00974244" w:rsidRDefault="00CA7881" w:rsidP="005B268A">
            <w:pPr>
              <w:tabs>
                <w:tab w:val="left" w:pos="255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з</w:t>
            </w:r>
            <w:r w:rsidRPr="0097424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гідно з розкладом</w:t>
            </w:r>
          </w:p>
        </w:tc>
      </w:tr>
      <w:tr w:rsidR="00CA7881" w:rsidRPr="00F12163" w:rsidTr="005B268A">
        <w:tc>
          <w:tcPr>
            <w:tcW w:w="4106" w:type="dxa"/>
          </w:tcPr>
          <w:p w:rsidR="00CA7881" w:rsidRPr="00974244" w:rsidRDefault="00CA7881" w:rsidP="005B268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424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Консультації</w:t>
            </w:r>
          </w:p>
        </w:tc>
        <w:tc>
          <w:tcPr>
            <w:tcW w:w="6237" w:type="dxa"/>
          </w:tcPr>
          <w:p w:rsidR="00CA7881" w:rsidRPr="00974244" w:rsidRDefault="00CA7881" w:rsidP="005B268A">
            <w:pPr>
              <w:tabs>
                <w:tab w:val="left" w:pos="255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974244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  <w:t>очні / дистанційні відповідно до графіку та за домовленістю з ініціативи здобувача; індивідуальні / групові</w:t>
            </w:r>
            <w:r w:rsidRPr="00BC7DE3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CA7881" w:rsidRPr="00F12163" w:rsidTr="005B268A">
        <w:tc>
          <w:tcPr>
            <w:tcW w:w="10343" w:type="dxa"/>
            <w:gridSpan w:val="2"/>
          </w:tcPr>
          <w:p w:rsidR="00CA7881" w:rsidRPr="00D73239" w:rsidRDefault="00CA7881" w:rsidP="00D73239">
            <w:pPr>
              <w:pStyle w:val="BodyTextIndent"/>
              <w:ind w:left="360"/>
              <w:jc w:val="both"/>
              <w:rPr>
                <w:sz w:val="24"/>
                <w:lang w:val="uk-UA"/>
              </w:rPr>
            </w:pPr>
            <w:r w:rsidRPr="00CD0151">
              <w:rPr>
                <w:b/>
                <w:szCs w:val="28"/>
                <w:lang w:val="uk-UA"/>
              </w:rPr>
              <w:t xml:space="preserve">Мета вивчення дисципліни </w:t>
            </w:r>
            <w:r w:rsidRPr="00541569">
              <w:rPr>
                <w:b/>
                <w:szCs w:val="28"/>
                <w:lang w:val="uk-UA"/>
              </w:rPr>
              <w:t xml:space="preserve">– </w:t>
            </w:r>
            <w:r w:rsidRPr="00D73239">
              <w:rPr>
                <w:szCs w:val="28"/>
                <w:lang w:val="uk-UA"/>
              </w:rPr>
              <w:t>запропонувати студентам інтермедіальний підхід, який дозволяє розуміти музику і літературу як особливі творчі сфери, розглянути умови, які с</w:t>
            </w:r>
            <w:r w:rsidRPr="00D73239">
              <w:rPr>
                <w:color w:val="000000"/>
                <w:spacing w:val="-1"/>
                <w:szCs w:val="28"/>
                <w:lang w:val="uk-UA"/>
              </w:rPr>
              <w:t>причинили плідний взаємовплив музики і літератури в модерністську добу, виявити значущість музики і звуку для створення в літературі нових художніх форм вираження світу, внутрішнього світу людини.</w:t>
            </w:r>
          </w:p>
        </w:tc>
      </w:tr>
      <w:tr w:rsidR="00CA7881" w:rsidRPr="00F12163" w:rsidTr="005B268A">
        <w:tc>
          <w:tcPr>
            <w:tcW w:w="10343" w:type="dxa"/>
            <w:gridSpan w:val="2"/>
          </w:tcPr>
          <w:p w:rsidR="00CA7881" w:rsidRPr="00541569" w:rsidRDefault="00CA7881" w:rsidP="005B268A">
            <w:pPr>
              <w:tabs>
                <w:tab w:val="left" w:pos="25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4156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навчальної дисципліни</w:t>
            </w:r>
          </w:p>
          <w:p w:rsidR="00CA7881" w:rsidRPr="00541569" w:rsidRDefault="00CA7881" w:rsidP="005B26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4156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Змістовий модуль 1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</w:t>
            </w:r>
            <w:r w:rsidRPr="00541569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Музичні мотиви в модерністській літературі</w:t>
            </w:r>
            <w:bookmarkStart w:id="0" w:name="_GoBack"/>
            <w:bookmarkEnd w:id="0"/>
            <w:r w:rsidRPr="0054156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A7881" w:rsidRPr="00D73239" w:rsidRDefault="00CA7881" w:rsidP="005B268A">
            <w:pPr>
              <w:tabs>
                <w:tab w:val="left" w:pos="2552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D732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1.</w:t>
            </w:r>
            <w:r w:rsidRPr="00D732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7323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D73239">
              <w:rPr>
                <w:rFonts w:ascii="Times New Roman" w:hAnsi="Times New Roman"/>
                <w:sz w:val="28"/>
                <w:szCs w:val="28"/>
                <w:lang w:val="ru-RU"/>
              </w:rPr>
              <w:t>Нова міфотворчість в літературі й музиці. Ф. Ніцше «Народження трагедії з духу музики».Аполонівське і діонісійське начала в мистецтві.</w:t>
            </w:r>
          </w:p>
          <w:p w:rsidR="00CA7881" w:rsidRPr="00D73239" w:rsidRDefault="00CA7881" w:rsidP="00D73239">
            <w:pPr>
              <w:pStyle w:val="FR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23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Тема 2</w:t>
            </w:r>
            <w:r w:rsidRPr="00D7323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D732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323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73239">
              <w:rPr>
                <w:rFonts w:ascii="Times New Roman" w:hAnsi="Times New Roman"/>
                <w:sz w:val="28"/>
                <w:szCs w:val="28"/>
              </w:rPr>
              <w:t xml:space="preserve">Закони міфотворчості та їх відбиття в літературному і музичному текстах </w:t>
            </w:r>
          </w:p>
          <w:p w:rsidR="00CA7881" w:rsidRPr="00D73239" w:rsidRDefault="00CA7881" w:rsidP="00D73239">
            <w:pPr>
              <w:pStyle w:val="FR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239">
              <w:rPr>
                <w:rFonts w:ascii="Times New Roman" w:hAnsi="Times New Roman"/>
                <w:sz w:val="28"/>
                <w:szCs w:val="28"/>
              </w:rPr>
              <w:t xml:space="preserve">Вагнер – реформатор класичної музики. Музична драма  («Кільце Нібелунга», «Заборона кохання»). </w:t>
            </w:r>
          </w:p>
          <w:p w:rsidR="00CA7881" w:rsidRPr="00D73239" w:rsidRDefault="00CA7881" w:rsidP="005B268A">
            <w:pPr>
              <w:tabs>
                <w:tab w:val="left" w:pos="255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73239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Тема 3</w:t>
            </w:r>
            <w:r w:rsidRPr="00D732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D7323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D73239">
              <w:rPr>
                <w:rFonts w:ascii="Times New Roman" w:hAnsi="Times New Roman"/>
                <w:sz w:val="28"/>
                <w:szCs w:val="28"/>
                <w:lang w:val="ru-RU"/>
              </w:rPr>
              <w:t>Фарба, звук, слово -  артефакти.  Імпресіонізм в літературі й музиці. К. Дебюссі. Візуальні й акустичні образи в літературі.</w:t>
            </w:r>
            <w:r w:rsidRPr="00D7323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D73239">
              <w:rPr>
                <w:rFonts w:ascii="Times New Roman" w:hAnsi="Times New Roman"/>
                <w:sz w:val="28"/>
                <w:szCs w:val="28"/>
                <w:lang w:val="ru-RU"/>
              </w:rPr>
              <w:t>Слово і музика в творчості Дж. Джойса. Характеристика звуку як коду. Слово як порожній знак, його музична оболонка.</w:t>
            </w:r>
          </w:p>
          <w:p w:rsidR="00CA7881" w:rsidRPr="00D73239" w:rsidRDefault="00CA7881" w:rsidP="005B268A">
            <w:pPr>
              <w:tabs>
                <w:tab w:val="left" w:pos="255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73239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Тема 4. </w:t>
            </w:r>
            <w:r w:rsidRPr="00D7323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D73239">
              <w:rPr>
                <w:rFonts w:ascii="Times New Roman" w:hAnsi="Times New Roman"/>
                <w:sz w:val="28"/>
                <w:szCs w:val="28"/>
                <w:lang w:val="ru-RU"/>
              </w:rPr>
              <w:t>Фрагментація дійсності, емоційно-чуттєве сприйняття реальності, музична форма організації літературного тексту. Імпресіоністська манера зображення в прозі В. Вульф (Музичний квартет). Часопростір, перспектива, ракурс.</w:t>
            </w:r>
          </w:p>
          <w:p w:rsidR="00CA7881" w:rsidRPr="00D73239" w:rsidRDefault="00CA7881" w:rsidP="00D73239">
            <w:pPr>
              <w:pStyle w:val="FR3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7323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 5. </w:t>
            </w:r>
            <w:r w:rsidRPr="00D7323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73239">
              <w:rPr>
                <w:rFonts w:ascii="Times New Roman" w:hAnsi="Times New Roman"/>
                <w:sz w:val="28"/>
                <w:szCs w:val="28"/>
              </w:rPr>
              <w:t>Акустичні явища в словесному тексті. Теорія Шенберга, Ейслера й Веберна. Музична «звучність». Акустичне мислення Ф. Кафки. Шум – носій інформації, подразник психіки.</w:t>
            </w:r>
            <w:r>
              <w:t xml:space="preserve"> </w:t>
            </w:r>
          </w:p>
        </w:tc>
      </w:tr>
      <w:tr w:rsidR="00CA7881" w:rsidRPr="00541569" w:rsidTr="005B268A">
        <w:trPr>
          <w:trHeight w:val="1266"/>
        </w:trPr>
        <w:tc>
          <w:tcPr>
            <w:tcW w:w="10343" w:type="dxa"/>
            <w:gridSpan w:val="2"/>
          </w:tcPr>
          <w:p w:rsidR="00CA7881" w:rsidRPr="00932776" w:rsidRDefault="00CA7881" w:rsidP="005B26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3277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Рекомендовані джерела</w:t>
            </w:r>
          </w:p>
          <w:p w:rsidR="00CA7881" w:rsidRPr="00932776" w:rsidRDefault="00CA7881" w:rsidP="009327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93277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Основні </w:t>
            </w:r>
            <w:r w:rsidRPr="0093277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(базові)</w:t>
            </w:r>
            <w:r w:rsidRPr="0093277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  <w:p w:rsidR="00CA7881" w:rsidRPr="00932776" w:rsidRDefault="00CA7881" w:rsidP="00932776">
            <w:pPr>
              <w:pStyle w:val="FR3"/>
              <w:spacing w:line="240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  <w:r w:rsidRPr="00932776">
              <w:rPr>
                <w:rFonts w:ascii="Times New Roman" w:hAnsi="Times New Roman"/>
                <w:i/>
                <w:sz w:val="28"/>
                <w:szCs w:val="28"/>
              </w:rPr>
              <w:t>Словесні тексти:</w:t>
            </w:r>
          </w:p>
          <w:p w:rsidR="00CA7881" w:rsidRPr="00932776" w:rsidRDefault="00CA7881" w:rsidP="00932776">
            <w:pPr>
              <w:pStyle w:val="FR3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932776">
              <w:rPr>
                <w:rFonts w:ascii="Times New Roman" w:hAnsi="Times New Roman"/>
                <w:sz w:val="28"/>
                <w:szCs w:val="28"/>
              </w:rPr>
              <w:t>Вульф В. Музичний квартет.</w:t>
            </w:r>
          </w:p>
          <w:p w:rsidR="00CA7881" w:rsidRPr="00932776" w:rsidRDefault="00CA7881" w:rsidP="00932776">
            <w:pPr>
              <w:pStyle w:val="FR3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932776">
              <w:rPr>
                <w:rFonts w:ascii="Times New Roman" w:hAnsi="Times New Roman"/>
                <w:sz w:val="28"/>
                <w:szCs w:val="28"/>
              </w:rPr>
              <w:t>Джойс Дж. Сирени (з роману «Улісс»).</w:t>
            </w:r>
          </w:p>
          <w:p w:rsidR="00CA7881" w:rsidRPr="00932776" w:rsidRDefault="00CA7881" w:rsidP="00932776">
            <w:pPr>
              <w:pStyle w:val="FR3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2776">
              <w:rPr>
                <w:rFonts w:ascii="Times New Roman" w:hAnsi="Times New Roman"/>
                <w:sz w:val="28"/>
                <w:szCs w:val="28"/>
              </w:rPr>
              <w:t xml:space="preserve">Еліот Т. С. Порожні люди. </w:t>
            </w:r>
            <w:r w:rsidRPr="00932776">
              <w:rPr>
                <w:rFonts w:ascii="Times New Roman" w:hAnsi="Times New Roman"/>
                <w:sz w:val="28"/>
                <w:szCs w:val="28"/>
                <w:lang w:val="ru-RU"/>
              </w:rPr>
              <w:t>Струнний квартет.</w:t>
            </w:r>
          </w:p>
          <w:p w:rsidR="00CA7881" w:rsidRPr="00932776" w:rsidRDefault="00CA7881" w:rsidP="00932776">
            <w:pPr>
              <w:pStyle w:val="FR3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932776">
              <w:rPr>
                <w:rFonts w:ascii="Times New Roman" w:hAnsi="Times New Roman"/>
                <w:sz w:val="28"/>
                <w:szCs w:val="28"/>
              </w:rPr>
              <w:t>Еліот Т. С. Музика поезії.</w:t>
            </w:r>
          </w:p>
          <w:p w:rsidR="00CA7881" w:rsidRPr="00932776" w:rsidRDefault="00CA7881" w:rsidP="00932776">
            <w:pPr>
              <w:pStyle w:val="FR3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932776">
              <w:rPr>
                <w:rFonts w:ascii="Times New Roman" w:hAnsi="Times New Roman"/>
                <w:sz w:val="28"/>
                <w:szCs w:val="28"/>
              </w:rPr>
              <w:t>Ніцше Ф. Народження трагедії з духу музики.</w:t>
            </w:r>
          </w:p>
          <w:p w:rsidR="00CA7881" w:rsidRPr="00932776" w:rsidRDefault="00CA7881" w:rsidP="00932776">
            <w:pPr>
              <w:pStyle w:val="FR3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932776">
              <w:rPr>
                <w:rFonts w:ascii="Times New Roman" w:hAnsi="Times New Roman"/>
                <w:sz w:val="28"/>
                <w:szCs w:val="28"/>
              </w:rPr>
              <w:t>Кафка Ф. Великий шум.</w:t>
            </w:r>
          </w:p>
          <w:p w:rsidR="00CA7881" w:rsidRPr="00932776" w:rsidRDefault="00CA7881" w:rsidP="00932776">
            <w:pPr>
              <w:pStyle w:val="FR3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2776">
              <w:rPr>
                <w:rFonts w:ascii="Times New Roman" w:hAnsi="Times New Roman"/>
                <w:sz w:val="28"/>
                <w:szCs w:val="28"/>
              </w:rPr>
              <w:t>Джойс Дж. Сирени (Улісс).</w:t>
            </w:r>
          </w:p>
          <w:p w:rsidR="00CA7881" w:rsidRPr="00932776" w:rsidRDefault="00CA7881" w:rsidP="00932776">
            <w:pPr>
              <w:pStyle w:val="FR3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2776">
              <w:rPr>
                <w:rFonts w:ascii="Times New Roman" w:hAnsi="Times New Roman"/>
                <w:sz w:val="28"/>
                <w:szCs w:val="28"/>
                <w:lang w:val="ru-RU"/>
              </w:rPr>
              <w:t>Ф</w:t>
            </w:r>
            <w:r w:rsidRPr="00932776">
              <w:rPr>
                <w:rFonts w:ascii="Times New Roman" w:hAnsi="Times New Roman"/>
                <w:sz w:val="28"/>
                <w:szCs w:val="28"/>
              </w:rPr>
              <w:t>і</w:t>
            </w:r>
            <w:r w:rsidRPr="00932776">
              <w:rPr>
                <w:rFonts w:ascii="Times New Roman" w:hAnsi="Times New Roman"/>
                <w:sz w:val="28"/>
                <w:szCs w:val="28"/>
                <w:lang w:val="ru-RU"/>
              </w:rPr>
              <w:t>цджеральд С. Найрозумніше.</w:t>
            </w:r>
          </w:p>
          <w:p w:rsidR="00CA7881" w:rsidRPr="00932776" w:rsidRDefault="00CA7881" w:rsidP="00932776">
            <w:pPr>
              <w:pStyle w:val="FR3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277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Фіцджеральд С. Відгомон джазового віку. </w:t>
            </w:r>
          </w:p>
          <w:p w:rsidR="00CA7881" w:rsidRPr="00932776" w:rsidRDefault="00CA7881" w:rsidP="00932776">
            <w:pPr>
              <w:pStyle w:val="FR3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CA7881" w:rsidRPr="00932776" w:rsidRDefault="00CA7881" w:rsidP="00932776">
            <w:pPr>
              <w:pStyle w:val="FR3"/>
              <w:spacing w:line="240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  <w:r w:rsidRPr="00932776">
              <w:rPr>
                <w:rFonts w:ascii="Times New Roman" w:hAnsi="Times New Roman"/>
                <w:i/>
                <w:sz w:val="28"/>
                <w:szCs w:val="28"/>
              </w:rPr>
              <w:t>Музичні тексти:</w:t>
            </w:r>
          </w:p>
          <w:p w:rsidR="00CA7881" w:rsidRPr="00932776" w:rsidRDefault="00CA7881" w:rsidP="00932776">
            <w:pPr>
              <w:pStyle w:val="FR3"/>
              <w:spacing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2776">
              <w:rPr>
                <w:rFonts w:ascii="Times New Roman" w:hAnsi="Times New Roman"/>
                <w:sz w:val="28"/>
                <w:szCs w:val="28"/>
              </w:rPr>
              <w:t>Вагнер Р. Пісня Нібелунга. Вибране</w:t>
            </w:r>
            <w:r w:rsidRPr="00932776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</w:p>
          <w:p w:rsidR="00CA7881" w:rsidRPr="00932776" w:rsidRDefault="00CA7881" w:rsidP="00932776">
            <w:pPr>
              <w:pStyle w:val="FR3"/>
              <w:spacing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76">
              <w:rPr>
                <w:rFonts w:ascii="Times New Roman" w:hAnsi="Times New Roman"/>
                <w:sz w:val="28"/>
                <w:szCs w:val="28"/>
              </w:rPr>
              <w:t xml:space="preserve">Дебюссі К. П’єси. Прелюд. </w:t>
            </w:r>
          </w:p>
          <w:p w:rsidR="00CA7881" w:rsidRPr="00932776" w:rsidRDefault="00CA7881" w:rsidP="00932776">
            <w:pPr>
              <w:pStyle w:val="FR3"/>
              <w:spacing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76">
              <w:rPr>
                <w:rFonts w:ascii="Times New Roman" w:hAnsi="Times New Roman"/>
                <w:sz w:val="28"/>
                <w:szCs w:val="28"/>
              </w:rPr>
              <w:t>Джоплін Дж. Регтайми.</w:t>
            </w:r>
          </w:p>
          <w:p w:rsidR="00CA7881" w:rsidRPr="00932776" w:rsidRDefault="00CA7881" w:rsidP="00932776">
            <w:pPr>
              <w:pStyle w:val="FR3"/>
              <w:spacing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76">
              <w:rPr>
                <w:rFonts w:ascii="Times New Roman" w:hAnsi="Times New Roman"/>
                <w:sz w:val="28"/>
                <w:szCs w:val="28"/>
              </w:rPr>
              <w:t>Гершвін. Американець в Парижі.</w:t>
            </w:r>
          </w:p>
          <w:p w:rsidR="00CA7881" w:rsidRPr="00932776" w:rsidRDefault="00CA7881" w:rsidP="00932776">
            <w:pPr>
              <w:pStyle w:val="FR3"/>
              <w:spacing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76">
              <w:rPr>
                <w:rFonts w:ascii="Times New Roman" w:hAnsi="Times New Roman"/>
                <w:sz w:val="28"/>
                <w:szCs w:val="28"/>
              </w:rPr>
              <w:t>Вебер Л. Кішки.</w:t>
            </w:r>
          </w:p>
          <w:p w:rsidR="00CA7881" w:rsidRPr="00932776" w:rsidRDefault="00CA7881" w:rsidP="00932776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2776">
              <w:rPr>
                <w:rFonts w:ascii="Times New Roman" w:hAnsi="Times New Roman"/>
                <w:sz w:val="28"/>
                <w:szCs w:val="28"/>
                <w:lang w:val="uk-UA"/>
              </w:rPr>
              <w:t>Шенберг А. Місячний П’єро  (фрагмент)</w:t>
            </w:r>
          </w:p>
          <w:p w:rsidR="00CA7881" w:rsidRPr="00932776" w:rsidRDefault="00CA7881" w:rsidP="00932776">
            <w:pPr>
              <w:tabs>
                <w:tab w:val="left" w:pos="45"/>
              </w:tabs>
              <w:ind w:left="284" w:right="567" w:hanging="284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32776">
              <w:rPr>
                <w:rFonts w:ascii="Times New Roman" w:hAnsi="Times New Roman"/>
                <w:b/>
                <w:bCs/>
                <w:sz w:val="28"/>
                <w:szCs w:val="28"/>
              </w:rPr>
              <w:t>Додатков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і</w:t>
            </w:r>
          </w:p>
          <w:p w:rsidR="00CA7881" w:rsidRPr="00932776" w:rsidRDefault="00CA7881" w:rsidP="00932776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bookmarkStart w:id="1" w:name="_Hlk177296991"/>
            <w:r w:rsidRPr="00932776">
              <w:rPr>
                <w:rStyle w:val="normaltextrun"/>
                <w:sz w:val="28"/>
                <w:szCs w:val="28"/>
                <w:lang w:val="uk-UA"/>
              </w:rPr>
              <w:t xml:space="preserve">Бородай, М., </w:t>
            </w:r>
            <w:r w:rsidRPr="00932776">
              <w:rPr>
                <w:rStyle w:val="spellingerror"/>
                <w:sz w:val="28"/>
                <w:szCs w:val="28"/>
              </w:rPr>
              <w:t>Сивик</w:t>
            </w:r>
            <w:r w:rsidRPr="00932776">
              <w:rPr>
                <w:rStyle w:val="normaltextrun"/>
                <w:sz w:val="28"/>
                <w:szCs w:val="28"/>
                <w:lang w:val="uk-UA"/>
              </w:rPr>
              <w:t xml:space="preserve"> О. (2012). </w:t>
            </w:r>
            <w:r w:rsidRPr="00932776">
              <w:rPr>
                <w:rStyle w:val="normaltextrun"/>
                <w:i/>
                <w:iCs/>
                <w:sz w:val="28"/>
                <w:szCs w:val="28"/>
                <w:lang w:val="uk-UA"/>
              </w:rPr>
              <w:t>Теорія музики в системі професійної музичної освіти.</w:t>
            </w:r>
            <w:r w:rsidRPr="00932776">
              <w:rPr>
                <w:rStyle w:val="normaltextrun"/>
                <w:sz w:val="28"/>
                <w:szCs w:val="28"/>
                <w:lang w:val="uk-UA"/>
              </w:rPr>
              <w:t xml:space="preserve"> Навчально-методичний посібник. Навчальна книга </w:t>
            </w:r>
          </w:p>
          <w:p w:rsidR="00CA7881" w:rsidRPr="00932776" w:rsidRDefault="00CA7881" w:rsidP="00932776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32776">
              <w:rPr>
                <w:rStyle w:val="spellingerror"/>
                <w:sz w:val="28"/>
                <w:szCs w:val="28"/>
              </w:rPr>
              <w:t>Ганзіна,</w:t>
            </w:r>
            <w:r w:rsidRPr="00932776">
              <w:rPr>
                <w:rStyle w:val="normaltextrun"/>
                <w:sz w:val="28"/>
                <w:szCs w:val="28"/>
                <w:lang w:val="uk-UA"/>
              </w:rPr>
              <w:t xml:space="preserve"> Т. (2007). </w:t>
            </w:r>
            <w:r w:rsidRPr="00932776">
              <w:rPr>
                <w:rStyle w:val="normaltextrun"/>
                <w:i/>
                <w:iCs/>
                <w:sz w:val="28"/>
                <w:szCs w:val="28"/>
                <w:lang w:val="uk-UA"/>
              </w:rPr>
              <w:t>Правила з елементарної теорії музики</w:t>
            </w:r>
            <w:r w:rsidRPr="00932776">
              <w:rPr>
                <w:rStyle w:val="normaltextrun"/>
                <w:sz w:val="28"/>
                <w:szCs w:val="28"/>
                <w:lang w:val="uk-UA"/>
              </w:rPr>
              <w:t xml:space="preserve">. </w:t>
            </w:r>
            <w:r w:rsidRPr="00932776">
              <w:rPr>
                <w:rStyle w:val="spellingerror"/>
                <w:sz w:val="28"/>
                <w:szCs w:val="28"/>
              </w:rPr>
              <w:t>Мелосвіт</w:t>
            </w:r>
            <w:r w:rsidRPr="00932776">
              <w:rPr>
                <w:rStyle w:val="normaltextrun"/>
                <w:sz w:val="28"/>
                <w:szCs w:val="28"/>
                <w:lang w:val="uk-UA"/>
              </w:rPr>
              <w:t>.</w:t>
            </w:r>
          </w:p>
          <w:p w:rsidR="00CA7881" w:rsidRPr="00932776" w:rsidRDefault="00CA7881" w:rsidP="00932776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32776">
              <w:rPr>
                <w:rStyle w:val="normaltextrun"/>
                <w:sz w:val="28"/>
                <w:szCs w:val="28"/>
                <w:lang w:val="uk-UA"/>
              </w:rPr>
              <w:t>Глушков, Г., Красовська, Є. (2001).</w:t>
            </w:r>
            <w:r w:rsidRPr="00932776">
              <w:rPr>
                <w:rStyle w:val="normaltextrun"/>
                <w:i/>
                <w:iCs/>
                <w:sz w:val="28"/>
                <w:szCs w:val="28"/>
                <w:lang w:val="uk-UA"/>
              </w:rPr>
              <w:t>Елементарна теорія музики</w:t>
            </w:r>
            <w:r w:rsidRPr="00932776">
              <w:rPr>
                <w:rStyle w:val="normaltextrun"/>
                <w:sz w:val="28"/>
                <w:szCs w:val="28"/>
                <w:lang w:val="uk-UA"/>
              </w:rPr>
              <w:t xml:space="preserve">. </w:t>
            </w:r>
          </w:p>
          <w:p w:rsidR="00CA7881" w:rsidRPr="00932776" w:rsidRDefault="00CA7881" w:rsidP="00932776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32776">
              <w:rPr>
                <w:rStyle w:val="spellingerror"/>
                <w:sz w:val="28"/>
                <w:szCs w:val="28"/>
              </w:rPr>
              <w:t>Горюхіна,</w:t>
            </w:r>
            <w:r w:rsidRPr="00932776">
              <w:rPr>
                <w:rStyle w:val="normaltextrun"/>
                <w:sz w:val="28"/>
                <w:szCs w:val="28"/>
                <w:lang w:val="uk-UA"/>
              </w:rPr>
              <w:t xml:space="preserve"> Н. (2000). </w:t>
            </w:r>
            <w:r w:rsidRPr="00932776">
              <w:rPr>
                <w:rStyle w:val="normaltextrun"/>
                <w:i/>
                <w:iCs/>
                <w:sz w:val="28"/>
                <w:szCs w:val="28"/>
                <w:lang w:val="uk-UA"/>
              </w:rPr>
              <w:t>Композиція музичного твору</w:t>
            </w:r>
            <w:r w:rsidRPr="00932776">
              <w:rPr>
                <w:rStyle w:val="normaltextrun"/>
                <w:sz w:val="28"/>
                <w:szCs w:val="28"/>
                <w:lang w:val="uk-UA"/>
              </w:rPr>
              <w:t xml:space="preserve">  Наук. вісник НМАУ. </w:t>
            </w:r>
          </w:p>
          <w:p w:rsidR="00CA7881" w:rsidRDefault="00CA7881" w:rsidP="0093277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Гром’як, Р.Т. , Ковалів, Ю.І.(1997).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Літературознавчий словник-довідник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uk-UA" w:eastAsia="en-US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Академія, </w:t>
            </w:r>
          </w:p>
          <w:p w:rsidR="00CA7881" w:rsidRDefault="00CA7881" w:rsidP="00932776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Style w:val="normaltextrun"/>
                <w:sz w:val="28"/>
                <w:szCs w:val="28"/>
                <w:lang w:val="uk-UA"/>
              </w:rPr>
              <w:t xml:space="preserve">Еко, У. (2004). </w:t>
            </w:r>
            <w:r>
              <w:rPr>
                <w:rStyle w:val="normaltextrun"/>
                <w:i/>
                <w:iCs/>
                <w:sz w:val="28"/>
                <w:szCs w:val="28"/>
                <w:lang w:val="uk-UA"/>
              </w:rPr>
              <w:t xml:space="preserve">Роль читача. </w:t>
            </w:r>
            <w:r>
              <w:rPr>
                <w:rStyle w:val="normaltextrun"/>
                <w:sz w:val="28"/>
                <w:szCs w:val="28"/>
                <w:lang w:val="uk-UA"/>
              </w:rPr>
              <w:t xml:space="preserve">Дослідження з семіотики текстів / Пер. з </w:t>
            </w:r>
            <w:r>
              <w:rPr>
                <w:rStyle w:val="spellingerror"/>
                <w:sz w:val="28"/>
                <w:szCs w:val="28"/>
              </w:rPr>
              <w:t>англ</w:t>
            </w:r>
            <w:r>
              <w:rPr>
                <w:rStyle w:val="normaltextrun"/>
                <w:sz w:val="28"/>
                <w:szCs w:val="28"/>
                <w:lang w:val="uk-UA"/>
              </w:rPr>
              <w:t>. М. Гірняк. Літопис.</w:t>
            </w:r>
          </w:p>
          <w:p w:rsidR="00CA7881" w:rsidRDefault="00CA7881" w:rsidP="0093277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Іванишин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В.П.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(2010).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Нариси з теорії літератури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uk-UA" w:eastAsia="en-US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Навчальний посібник.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Академія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. </w:t>
            </w:r>
          </w:p>
          <w:p w:rsidR="00CA7881" w:rsidRDefault="00CA7881" w:rsidP="00932776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Style w:val="normaltextrun"/>
                <w:sz w:val="28"/>
                <w:szCs w:val="28"/>
                <w:lang w:val="uk-UA"/>
              </w:rPr>
              <w:t xml:space="preserve">Іванченко, В. (2003). </w:t>
            </w:r>
            <w:r>
              <w:rPr>
                <w:rStyle w:val="normaltextrun"/>
                <w:i/>
                <w:iCs/>
                <w:sz w:val="28"/>
                <w:szCs w:val="28"/>
                <w:lang w:val="uk-UA"/>
              </w:rPr>
              <w:t>Трикомпонентна фактура як чинник поліфонії в музиці XVII – XX століть.</w:t>
            </w:r>
            <w:r>
              <w:rPr>
                <w:rStyle w:val="normaltextrun"/>
                <w:sz w:val="28"/>
                <w:szCs w:val="28"/>
                <w:lang w:val="uk-UA"/>
              </w:rPr>
              <w:t xml:space="preserve"> </w:t>
            </w:r>
            <w:r>
              <w:rPr>
                <w:rStyle w:val="normaltextrun"/>
                <w:i/>
                <w:iCs/>
                <w:sz w:val="28"/>
                <w:szCs w:val="28"/>
                <w:lang w:val="uk-UA"/>
              </w:rPr>
              <w:t>Й. С. Бах та його епоха в історії світової музичної культури. Музичне мистецтво</w:t>
            </w:r>
            <w:r>
              <w:rPr>
                <w:rStyle w:val="normaltextrun"/>
                <w:sz w:val="28"/>
                <w:szCs w:val="28"/>
                <w:lang w:val="uk-UA"/>
              </w:rPr>
              <w:t xml:space="preserve">. </w:t>
            </w:r>
            <w:r>
              <w:rPr>
                <w:rStyle w:val="spellingerror"/>
                <w:sz w:val="28"/>
                <w:szCs w:val="28"/>
              </w:rPr>
              <w:t>Зб</w:t>
            </w:r>
            <w:r>
              <w:rPr>
                <w:rStyle w:val="normaltextrun"/>
                <w:sz w:val="28"/>
                <w:szCs w:val="28"/>
                <w:lang w:val="uk-UA"/>
              </w:rPr>
              <w:t xml:space="preserve">. наукових статей. </w:t>
            </w:r>
            <w:r>
              <w:rPr>
                <w:rStyle w:val="spellingerror"/>
                <w:sz w:val="28"/>
                <w:szCs w:val="28"/>
              </w:rPr>
              <w:t>Вип</w:t>
            </w:r>
            <w:r>
              <w:rPr>
                <w:rStyle w:val="normaltextrun"/>
                <w:sz w:val="28"/>
                <w:szCs w:val="28"/>
                <w:lang w:val="uk-UA"/>
              </w:rPr>
              <w:t>. 3. С. 94–102.</w:t>
            </w:r>
          </w:p>
          <w:p w:rsidR="00CA7881" w:rsidRDefault="00CA7881" w:rsidP="0093277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Кассен, Б. (2009).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Європейський словник філософії: Лексикон неперекладностей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Дух 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тера. </w:t>
            </w:r>
          </w:p>
          <w:p w:rsidR="00CA7881" w:rsidRPr="00932776" w:rsidRDefault="00CA7881" w:rsidP="00932776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Ковалів</w:t>
            </w:r>
            <w:r>
              <w:rPr>
                <w:sz w:val="28"/>
                <w:szCs w:val="28"/>
                <w:lang w:val="uk-UA"/>
              </w:rPr>
              <w:t xml:space="preserve">, Ю.І. (2007). </w:t>
            </w:r>
            <w:r>
              <w:rPr>
                <w:i/>
                <w:iCs/>
                <w:sz w:val="28"/>
                <w:szCs w:val="28"/>
              </w:rPr>
              <w:t xml:space="preserve">Літературознавча енциклопедія: </w:t>
            </w:r>
            <w:r>
              <w:rPr>
                <w:i/>
                <w:iCs/>
                <w:sz w:val="28"/>
                <w:szCs w:val="28"/>
                <w:lang w:val="uk-UA"/>
              </w:rPr>
              <w:t>у</w:t>
            </w:r>
            <w:r>
              <w:rPr>
                <w:i/>
                <w:iCs/>
                <w:sz w:val="28"/>
                <w:szCs w:val="28"/>
              </w:rPr>
              <w:t xml:space="preserve"> двох томах</w:t>
            </w:r>
            <w:r>
              <w:rPr>
                <w:sz w:val="28"/>
                <w:szCs w:val="28"/>
              </w:rPr>
              <w:t>. Академія.</w:t>
            </w:r>
            <w:r w:rsidRPr="00932776">
              <w:rPr>
                <w:rStyle w:val="spellingerror"/>
                <w:sz w:val="28"/>
                <w:szCs w:val="28"/>
              </w:rPr>
              <w:t>Павлюченко,</w:t>
            </w:r>
            <w:r w:rsidRPr="00932776">
              <w:rPr>
                <w:rStyle w:val="normaltextrun"/>
                <w:sz w:val="28"/>
                <w:szCs w:val="28"/>
                <w:lang w:val="uk-UA"/>
              </w:rPr>
              <w:t xml:space="preserve"> С. (1999). </w:t>
            </w:r>
            <w:r w:rsidRPr="00932776">
              <w:rPr>
                <w:rStyle w:val="normaltextrun"/>
                <w:i/>
                <w:iCs/>
                <w:sz w:val="28"/>
                <w:szCs w:val="28"/>
                <w:lang w:val="uk-UA"/>
              </w:rPr>
              <w:t>Елементарна теорія музики</w:t>
            </w:r>
            <w:r w:rsidRPr="00932776">
              <w:rPr>
                <w:rStyle w:val="normaltextrun"/>
                <w:sz w:val="28"/>
                <w:szCs w:val="28"/>
                <w:lang w:val="uk-UA"/>
              </w:rPr>
              <w:t>. Музична Україна, 1997.</w:t>
            </w:r>
          </w:p>
          <w:p w:rsidR="00CA7881" w:rsidRDefault="00CA7881" w:rsidP="0093277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Наєнко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М.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(1997).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Українське літературознавство: Школи, напрями, тенденції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fr-FR" w:eastAsia="en-US"/>
              </w:rPr>
              <w:t>Bourdieu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fr-FR" w:eastAsia="en-US"/>
              </w:rPr>
              <w:t xml:space="preserve"> P. 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fr-FR" w:eastAsia="en-US"/>
              </w:rPr>
              <w:t>1987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).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fr-FR" w:eastAsia="en-US"/>
              </w:rPr>
              <w:t>Choses dites</w:t>
            </w:r>
            <w:r>
              <w:rPr>
                <w:rFonts w:ascii="Times New Roman" w:hAnsi="Times New Roman"/>
                <w:sz w:val="28"/>
                <w:szCs w:val="28"/>
                <w:lang w:val="fr-FR" w:eastAsia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fr-FR" w:eastAsia="en-US"/>
              </w:rPr>
              <w:t>Paris Seuil.</w:t>
            </w:r>
          </w:p>
          <w:p w:rsidR="00CA7881" w:rsidRDefault="00CA7881" w:rsidP="00932776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rStyle w:val="normaltextrun"/>
                <w:sz w:val="28"/>
                <w:szCs w:val="28"/>
                <w:lang w:val="uk-UA"/>
              </w:rPr>
              <w:t xml:space="preserve">Осадча, Л. (2008). </w:t>
            </w:r>
            <w:r>
              <w:rPr>
                <w:rStyle w:val="normaltextrun"/>
                <w:i/>
                <w:iCs/>
                <w:sz w:val="28"/>
                <w:szCs w:val="28"/>
                <w:lang w:val="uk-UA"/>
              </w:rPr>
              <w:t>Аналіз музичних творів</w:t>
            </w:r>
            <w:r>
              <w:rPr>
                <w:rStyle w:val="normaltextrun"/>
                <w:sz w:val="28"/>
                <w:szCs w:val="28"/>
                <w:lang w:val="uk-UA"/>
              </w:rPr>
              <w:t>. Курс лекцій. Софія.</w:t>
            </w:r>
          </w:p>
          <w:p w:rsidR="00CA7881" w:rsidRPr="00932776" w:rsidRDefault="00CA7881" w:rsidP="00932776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32776">
              <w:rPr>
                <w:rStyle w:val="normaltextrun"/>
                <w:sz w:val="28"/>
                <w:szCs w:val="28"/>
                <w:lang w:val="uk-UA"/>
              </w:rPr>
              <w:t xml:space="preserve">Побережна, Г. І., </w:t>
            </w:r>
            <w:r w:rsidRPr="00932776">
              <w:rPr>
                <w:rStyle w:val="spellingerror"/>
                <w:sz w:val="28"/>
                <w:szCs w:val="28"/>
              </w:rPr>
              <w:t>Щериця,</w:t>
            </w:r>
            <w:r w:rsidRPr="00932776">
              <w:rPr>
                <w:rStyle w:val="normaltextrun"/>
                <w:sz w:val="28"/>
                <w:szCs w:val="28"/>
                <w:lang w:val="uk-UA"/>
              </w:rPr>
              <w:t xml:space="preserve"> Т. В. (2004) </w:t>
            </w:r>
            <w:r w:rsidRPr="00932776">
              <w:rPr>
                <w:rStyle w:val="normaltextrun"/>
                <w:i/>
                <w:iCs/>
                <w:sz w:val="28"/>
                <w:szCs w:val="28"/>
                <w:lang w:val="uk-UA"/>
              </w:rPr>
              <w:t>Загальна теорія музики</w:t>
            </w:r>
            <w:r w:rsidRPr="00932776">
              <w:rPr>
                <w:rStyle w:val="normaltextrun"/>
                <w:sz w:val="28"/>
                <w:szCs w:val="28"/>
                <w:lang w:val="uk-UA"/>
              </w:rPr>
              <w:t xml:space="preserve">. Підручник. </w:t>
            </w:r>
          </w:p>
          <w:p w:rsidR="00CA7881" w:rsidRDefault="00CA7881" w:rsidP="00932776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Style w:val="spellingerror"/>
                <w:sz w:val="28"/>
                <w:szCs w:val="28"/>
              </w:rPr>
              <w:t>Уланова,</w:t>
            </w:r>
            <w:r>
              <w:rPr>
                <w:rStyle w:val="normaltextrun"/>
                <w:sz w:val="28"/>
                <w:szCs w:val="28"/>
                <w:lang w:val="uk-UA"/>
              </w:rPr>
              <w:t xml:space="preserve"> С. (2002). </w:t>
            </w:r>
            <w:r>
              <w:rPr>
                <w:rStyle w:val="normaltextrun"/>
                <w:i/>
                <w:iCs/>
                <w:sz w:val="28"/>
                <w:szCs w:val="28"/>
                <w:lang w:val="uk-UA"/>
              </w:rPr>
              <w:t>Музичне просвітництво ХІХ століття: Австрія і Німеччина</w:t>
            </w:r>
            <w:r>
              <w:rPr>
                <w:rStyle w:val="normaltextrun"/>
                <w:sz w:val="28"/>
                <w:szCs w:val="28"/>
                <w:lang w:val="uk-UA"/>
              </w:rPr>
              <w:t xml:space="preserve">. </w:t>
            </w:r>
            <w:r>
              <w:rPr>
                <w:rStyle w:val="spellingerror"/>
                <w:sz w:val="28"/>
                <w:szCs w:val="28"/>
              </w:rPr>
              <w:t>ДАКККіМ</w:t>
            </w:r>
            <w:r>
              <w:rPr>
                <w:rStyle w:val="normaltextrun"/>
                <w:lang w:val="uk-UA"/>
              </w:rPr>
              <w:t>.</w:t>
            </w:r>
          </w:p>
          <w:p w:rsidR="00CA7881" w:rsidRDefault="00CA7881" w:rsidP="0093277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Уліцька. Д. (Ред.). (2006).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Література. Теорія. Методологія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Києво-Могилянська академія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. </w:t>
            </w:r>
          </w:p>
          <w:p w:rsidR="00CA7881" w:rsidRPr="00932776" w:rsidRDefault="00CA7881" w:rsidP="00932776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32776">
              <w:rPr>
                <w:rStyle w:val="normaltextrun"/>
                <w:sz w:val="28"/>
                <w:szCs w:val="28"/>
                <w:lang w:val="uk-UA"/>
              </w:rPr>
              <w:t xml:space="preserve">Шип, С. В. (1998). </w:t>
            </w:r>
            <w:r w:rsidRPr="00932776">
              <w:rPr>
                <w:rStyle w:val="normaltextrun"/>
                <w:i/>
                <w:iCs/>
                <w:sz w:val="28"/>
                <w:szCs w:val="28"/>
                <w:lang w:val="uk-UA"/>
              </w:rPr>
              <w:t>Музична форма від звуку до стилю</w:t>
            </w:r>
            <w:r w:rsidRPr="00932776">
              <w:rPr>
                <w:rStyle w:val="normaltextrun"/>
                <w:sz w:val="28"/>
                <w:szCs w:val="28"/>
                <w:lang w:val="uk-UA"/>
              </w:rPr>
              <w:t>. Заповіт.</w:t>
            </w:r>
          </w:p>
          <w:p w:rsidR="00CA7881" w:rsidRPr="00932776" w:rsidRDefault="00CA7881" w:rsidP="00932776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32776">
              <w:rPr>
                <w:rStyle w:val="spellingerror"/>
                <w:sz w:val="28"/>
                <w:szCs w:val="28"/>
              </w:rPr>
              <w:t>Юцевич,</w:t>
            </w:r>
            <w:r w:rsidRPr="00932776">
              <w:rPr>
                <w:rStyle w:val="normaltextrun"/>
                <w:sz w:val="28"/>
                <w:szCs w:val="28"/>
                <w:lang w:val="uk-UA"/>
              </w:rPr>
              <w:t xml:space="preserve"> Ю. (2009). </w:t>
            </w:r>
            <w:r w:rsidRPr="00932776">
              <w:rPr>
                <w:rStyle w:val="normaltextrun"/>
                <w:i/>
                <w:iCs/>
                <w:sz w:val="28"/>
                <w:szCs w:val="28"/>
                <w:lang w:val="uk-UA"/>
              </w:rPr>
              <w:t>Музика.</w:t>
            </w:r>
            <w:r w:rsidRPr="00932776">
              <w:rPr>
                <w:rStyle w:val="normaltextrun"/>
                <w:sz w:val="28"/>
                <w:szCs w:val="28"/>
                <w:lang w:val="uk-UA"/>
              </w:rPr>
              <w:t xml:space="preserve"> Словник-довідник. Навчальна книга.</w:t>
            </w:r>
          </w:p>
          <w:p w:rsidR="00CA7881" w:rsidRPr="00932776" w:rsidRDefault="00CA7881" w:rsidP="00932776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en-US"/>
              </w:rPr>
            </w:pPr>
            <w:r w:rsidRPr="00F12163">
              <w:rPr>
                <w:rStyle w:val="normaltextrun"/>
                <w:sz w:val="28"/>
                <w:szCs w:val="28"/>
                <w:lang w:val="de-DE"/>
              </w:rPr>
              <w:t xml:space="preserve">Abel, A. (2003). </w:t>
            </w:r>
            <w:r w:rsidRPr="00F12163">
              <w:rPr>
                <w:rStyle w:val="spellingerror"/>
                <w:i/>
                <w:iCs/>
                <w:sz w:val="28"/>
                <w:szCs w:val="28"/>
                <w:lang w:val="de-DE"/>
              </w:rPr>
              <w:t>Musikдsthetik</w:t>
            </w:r>
            <w:r w:rsidRPr="00F12163">
              <w:rPr>
                <w:rStyle w:val="normaltextrun"/>
                <w:i/>
                <w:iCs/>
                <w:sz w:val="28"/>
                <w:szCs w:val="28"/>
                <w:lang w:val="de-DE"/>
              </w:rPr>
              <w:t xml:space="preserve"> der </w:t>
            </w:r>
            <w:r w:rsidRPr="00F12163">
              <w:rPr>
                <w:rStyle w:val="spellingerror"/>
                <w:i/>
                <w:iCs/>
                <w:sz w:val="28"/>
                <w:szCs w:val="28"/>
                <w:lang w:val="de-DE"/>
              </w:rPr>
              <w:t>Klassischen</w:t>
            </w:r>
            <w:r w:rsidRPr="00F12163">
              <w:rPr>
                <w:rStyle w:val="normaltextrun"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F12163">
              <w:rPr>
                <w:rStyle w:val="spellingerror"/>
                <w:i/>
                <w:iCs/>
                <w:sz w:val="28"/>
                <w:szCs w:val="28"/>
                <w:lang w:val="de-DE"/>
              </w:rPr>
              <w:t>Moderne</w:t>
            </w:r>
            <w:r w:rsidRPr="00F12163">
              <w:rPr>
                <w:rStyle w:val="normaltextrun"/>
                <w:i/>
                <w:iCs/>
                <w:sz w:val="28"/>
                <w:szCs w:val="28"/>
                <w:lang w:val="de-DE"/>
              </w:rPr>
              <w:t>: Thomas Mann – Theodor W. Adorno – Arnold Schönberg</w:t>
            </w:r>
            <w:r w:rsidRPr="00F12163">
              <w:rPr>
                <w:rStyle w:val="normaltextrun"/>
                <w:sz w:val="28"/>
                <w:szCs w:val="28"/>
                <w:lang w:val="de-DE"/>
              </w:rPr>
              <w:t xml:space="preserve">. </w:t>
            </w:r>
            <w:r w:rsidRPr="00932776">
              <w:rPr>
                <w:rStyle w:val="normaltextrun"/>
                <w:sz w:val="28"/>
                <w:szCs w:val="28"/>
                <w:lang w:val="en-US"/>
              </w:rPr>
              <w:t xml:space="preserve">Fink. </w:t>
            </w:r>
          </w:p>
          <w:bookmarkEnd w:id="1"/>
          <w:p w:rsidR="00CA7881" w:rsidRPr="00932776" w:rsidRDefault="00CA7881" w:rsidP="00932776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</w:tr>
      <w:tr w:rsidR="00CA7881" w:rsidRPr="00F12163" w:rsidTr="005B268A">
        <w:tc>
          <w:tcPr>
            <w:tcW w:w="10343" w:type="dxa"/>
            <w:gridSpan w:val="2"/>
          </w:tcPr>
          <w:p w:rsidR="00CA7881" w:rsidRPr="00D15CB1" w:rsidRDefault="00CA7881" w:rsidP="005B268A">
            <w:pPr>
              <w:tabs>
                <w:tab w:val="left" w:pos="25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15C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Система оцінювання результатів навчання</w:t>
            </w:r>
          </w:p>
          <w:p w:rsidR="00CA7881" w:rsidRPr="00D15CB1" w:rsidRDefault="00CA7881" w:rsidP="005B268A">
            <w:pPr>
              <w:tabs>
                <w:tab w:val="left" w:pos="25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tbl>
            <w:tblPr>
              <w:tblW w:w="97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12"/>
              <w:gridCol w:w="2968"/>
              <w:gridCol w:w="3501"/>
              <w:gridCol w:w="2439"/>
            </w:tblGrid>
            <w:tr w:rsidR="00CA7881" w:rsidRPr="00D15CB1" w:rsidTr="005B268A">
              <w:trPr>
                <w:trHeight w:val="739"/>
                <w:jc w:val="center"/>
              </w:trPr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7881" w:rsidRPr="00D15CB1" w:rsidRDefault="00CA7881" w:rsidP="00932776">
                  <w:pPr>
                    <w:framePr w:hSpace="180" w:wrap="around" w:vAnchor="text" w:hAnchor="margin" w:x="-78" w:y="182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  <w:lang w:val="uk-UA"/>
                    </w:rPr>
                  </w:pPr>
                  <w:r w:rsidRPr="00D15CB1"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  <w:lang w:val="uk-UA"/>
                    </w:rPr>
                    <w:t>№ з/п</w:t>
                  </w:r>
                </w:p>
              </w:tc>
              <w:tc>
                <w:tcPr>
                  <w:tcW w:w="2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7881" w:rsidRPr="00D15CB1" w:rsidRDefault="00CA7881" w:rsidP="00932776">
                  <w:pPr>
                    <w:framePr w:hSpace="180" w:wrap="around" w:vAnchor="text" w:hAnchor="margin" w:x="-78" w:y="182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 w:rsidRPr="00D15CB1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  <w:t>Форма підсумкового контролю</w:t>
                  </w:r>
                </w:p>
              </w:tc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7881" w:rsidRPr="00D15CB1" w:rsidRDefault="00CA7881" w:rsidP="00932776">
                  <w:pPr>
                    <w:framePr w:hSpace="180" w:wrap="around" w:vAnchor="text" w:hAnchor="margin" w:x="-78" w:y="182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 w:rsidRPr="00D15CB1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  <w:t>Види навчальної діяльності студента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7881" w:rsidRPr="00D15CB1" w:rsidRDefault="00CA7881" w:rsidP="00932776">
                  <w:pPr>
                    <w:framePr w:hSpace="180" w:wrap="around" w:vAnchor="text" w:hAnchor="margin" w:x="-78" w:y="182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 w:rsidRPr="00D15CB1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  <w:t>Максимальна кількість балів</w:t>
                  </w:r>
                </w:p>
              </w:tc>
            </w:tr>
            <w:tr w:rsidR="00CA7881" w:rsidRPr="00F12163" w:rsidTr="005B268A">
              <w:trPr>
                <w:trHeight w:val="1348"/>
                <w:jc w:val="center"/>
              </w:trPr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881" w:rsidRPr="00D15CB1" w:rsidRDefault="00CA7881" w:rsidP="00932776">
                  <w:pPr>
                    <w:framePr w:hSpace="180" w:wrap="around" w:vAnchor="text" w:hAnchor="margin" w:x="-78" w:y="182"/>
                    <w:ind w:left="360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D15CB1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1.</w:t>
                  </w:r>
                </w:p>
              </w:tc>
              <w:tc>
                <w:tcPr>
                  <w:tcW w:w="2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881" w:rsidRPr="00D15CB1" w:rsidRDefault="00CA7881" w:rsidP="00932776">
                  <w:pPr>
                    <w:framePr w:hSpace="180" w:wrap="around" w:vAnchor="text" w:hAnchor="margin" w:x="-78" w:y="182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D15CB1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Передбачений підсумковий контроль – </w:t>
                  </w:r>
                  <w:r w:rsidRPr="00D15CB1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  <w:t>залік</w:t>
                  </w:r>
                </w:p>
              </w:tc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881" w:rsidRPr="00D15CB1" w:rsidRDefault="00CA7881" w:rsidP="00932776">
                  <w:pPr>
                    <w:framePr w:hSpace="180" w:wrap="around" w:vAnchor="text" w:hAnchor="margin" w:x="-78" w:y="182"/>
                    <w:ind w:left="256" w:hanging="238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D15CB1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1. Аудиторна та самостійна навчальна робота студента</w:t>
                  </w:r>
                </w:p>
                <w:p w:rsidR="00CA7881" w:rsidRPr="00D15CB1" w:rsidRDefault="00CA7881" w:rsidP="00932776">
                  <w:pPr>
                    <w:framePr w:hSpace="180" w:wrap="around" w:vAnchor="text" w:hAnchor="margin" w:x="-78" w:y="182"/>
                    <w:ind w:left="270" w:hanging="270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D15CB1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2. Модульна контрольна робота (МКР)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881" w:rsidRPr="00D15CB1" w:rsidRDefault="00CA7881" w:rsidP="00932776">
                  <w:pPr>
                    <w:framePr w:hSpace="180" w:wrap="around" w:vAnchor="text" w:hAnchor="margin" w:x="-78" w:y="182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 w:rsidRPr="00D15CB1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  <w:t>50</w:t>
                  </w:r>
                </w:p>
                <w:p w:rsidR="00CA7881" w:rsidRPr="00D15CB1" w:rsidRDefault="00CA7881" w:rsidP="00932776">
                  <w:pPr>
                    <w:framePr w:hSpace="180" w:wrap="around" w:vAnchor="text" w:hAnchor="margin" w:x="-78" w:y="182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CA7881" w:rsidRPr="00D15CB1" w:rsidRDefault="00CA7881" w:rsidP="00932776">
                  <w:pPr>
                    <w:framePr w:hSpace="180" w:wrap="around" w:vAnchor="text" w:hAnchor="margin" w:x="-78" w:y="182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 w:rsidRPr="00D15CB1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  <w:t>50</w:t>
                  </w:r>
                </w:p>
              </w:tc>
            </w:tr>
          </w:tbl>
          <w:p w:rsidR="00CA7881" w:rsidRPr="00D15CB1" w:rsidRDefault="00CA7881" w:rsidP="005B268A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A7881" w:rsidRPr="00D15CB1" w:rsidRDefault="00CA7881" w:rsidP="005B268A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5C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Поточне оцінювання всіх видів навчальної діяльності студента (аудиторна робота та самостійна робота) відбувається за 4-бальною шкалою – «відмінно» («5»), «добре» («4»), «задовільно» («3»), «незадовільно» («2»). Невиконання завдань самостійної роботи, невідвідування семінарських та практичних занять позначаються </w:t>
            </w:r>
            <w:r w:rsidRPr="00D15C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«0».</w:t>
            </w:r>
          </w:p>
          <w:p w:rsidR="00CA7881" w:rsidRPr="00D15CB1" w:rsidRDefault="00CA7881" w:rsidP="005B268A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5C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кінці вивчення навчального матеріалу модуля напередодні заліково-екзаменаційної сесії викладач виставляє одну оцінку за аудиторну та самостійну роботу студента як середнє арифметичне з усіх поточних оцінок за ці види роботи з округленням до десятої частки. Цю оцінку викладач трансформує в </w:t>
            </w:r>
            <w:r w:rsidRPr="00D15C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рейтинговий бал за роботу протягом семестру</w:t>
            </w:r>
            <w:r w:rsidRPr="00D15C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шляхом помноження на </w:t>
            </w:r>
            <w:r w:rsidRPr="00D15C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10.</w:t>
            </w:r>
            <w:r w:rsidRPr="00D15C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Таким чином, максимальний рейтинговий бал за роботу протягом семестру може становити </w:t>
            </w:r>
            <w:r w:rsidRPr="00D15C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50.</w:t>
            </w:r>
            <w:r w:rsidRPr="00D15C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CA7881" w:rsidRPr="00D15CB1" w:rsidRDefault="00CA7881" w:rsidP="005B268A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5C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Модульна контрольна робота є складником семестрового рейтингу. Вона оцінюється в 4-бальній системі («відмінно» («5»), «добре» («4»), «задовільно» («3»), «незадовільно» («2»)). Ці оцінки трансформуються в </w:t>
            </w:r>
            <w:r w:rsidRPr="00D15C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рейтинговий бал за МКР </w:t>
            </w:r>
            <w:r w:rsidRPr="00D15C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такий спосіб:</w:t>
            </w:r>
          </w:p>
          <w:p w:rsidR="00CA7881" w:rsidRPr="00D15CB1" w:rsidRDefault="00CA7881" w:rsidP="005B268A">
            <w:pPr>
              <w:spacing w:after="0"/>
              <w:ind w:left="708"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5C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«відмінно»</w:t>
            </w:r>
            <w:r w:rsidRPr="004970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ab/>
            </w:r>
            <w:r w:rsidRPr="00D15CB1">
              <w:rPr>
                <w:rFonts w:ascii="Times New Roman" w:hAnsi="Times New Roman"/>
                <w:sz w:val="28"/>
                <w:szCs w:val="28"/>
                <w:lang w:val="uk-UA"/>
              </w:rPr>
              <w:t>– 50 балів;</w:t>
            </w:r>
          </w:p>
          <w:p w:rsidR="00CA7881" w:rsidRPr="00D15CB1" w:rsidRDefault="00CA7881" w:rsidP="005B268A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5CB1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D15CB1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D15C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«добре»</w:t>
            </w:r>
            <w:r w:rsidRPr="00D15C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</w:r>
            <w:r w:rsidRPr="00D15CB1">
              <w:rPr>
                <w:rFonts w:ascii="Times New Roman" w:hAnsi="Times New Roman"/>
                <w:sz w:val="28"/>
                <w:szCs w:val="28"/>
                <w:lang w:val="uk-UA"/>
              </w:rPr>
              <w:t>– 40 балів;</w:t>
            </w:r>
          </w:p>
          <w:p w:rsidR="00CA7881" w:rsidRPr="00D15CB1" w:rsidRDefault="00CA7881" w:rsidP="005B268A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5CB1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D15CB1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D15C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«задовільно» </w:t>
            </w:r>
            <w:r w:rsidRPr="00D15C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</w:r>
            <w:r w:rsidRPr="00D15CB1">
              <w:rPr>
                <w:rFonts w:ascii="Times New Roman" w:hAnsi="Times New Roman"/>
                <w:sz w:val="28"/>
                <w:szCs w:val="28"/>
                <w:lang w:val="uk-UA"/>
              </w:rPr>
              <w:t>– 30 балів;</w:t>
            </w:r>
          </w:p>
          <w:p w:rsidR="00CA7881" w:rsidRPr="00D15CB1" w:rsidRDefault="00CA7881" w:rsidP="005B268A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5CB1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D15CB1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D15C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«незадовільно»</w:t>
            </w:r>
            <w:r w:rsidRPr="00D15C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</w:r>
            <w:r w:rsidRPr="00D15CB1">
              <w:rPr>
                <w:rFonts w:ascii="Times New Roman" w:hAnsi="Times New Roman"/>
                <w:sz w:val="28"/>
                <w:szCs w:val="28"/>
                <w:lang w:val="uk-UA"/>
              </w:rPr>
              <w:t>– 20 балів;</w:t>
            </w:r>
          </w:p>
          <w:p w:rsidR="00CA7881" w:rsidRPr="00D15CB1" w:rsidRDefault="00CA7881" w:rsidP="005B268A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5CB1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497093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r w:rsidRPr="00D15C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Нез’явлення на МКР</w:t>
            </w:r>
            <w:r w:rsidRPr="00D15C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15CB1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– 0 балів.</w:t>
            </w:r>
          </w:p>
          <w:p w:rsidR="00CA7881" w:rsidRPr="00D15CB1" w:rsidRDefault="00CA7881" w:rsidP="005B268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5C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Семестровий рейтинговий бал</w:t>
            </w:r>
            <w:r w:rsidRPr="00D15C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є сумою рейтингового бала за роботу протягом семестру і рейтингового бала за МКР.</w:t>
            </w:r>
          </w:p>
          <w:p w:rsidR="00CA7881" w:rsidRPr="00D15CB1" w:rsidRDefault="00CA7881" w:rsidP="005B268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15C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15C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Підсумковий контроль – залік – виставляється в національній шкалі ("зараховано", "не зараховано" та </w:t>
            </w:r>
            <w:r w:rsidRPr="00D15CB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за шкалою ЄКТС на основі таких співвідношень :</w:t>
            </w:r>
          </w:p>
          <w:p w:rsidR="00CA7881" w:rsidRPr="00D15CB1" w:rsidRDefault="00CA7881" w:rsidP="005B268A">
            <w:pPr>
              <w:widowControl w:val="0"/>
              <w:shd w:val="clear" w:color="auto" w:fill="FFFFFF"/>
              <w:tabs>
                <w:tab w:val="left" w:pos="254"/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tbl>
            <w:tblPr>
              <w:tblW w:w="0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4" w:space="0" w:color="auto"/>
                <w:right w:val="single" w:sz="6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2700"/>
              <w:gridCol w:w="2784"/>
              <w:gridCol w:w="4035"/>
            </w:tblGrid>
            <w:tr w:rsidR="00CA7881" w:rsidRPr="00F12163" w:rsidTr="005B268A">
              <w:trPr>
                <w:trHeight w:val="528"/>
                <w:jc w:val="center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881" w:rsidRPr="00D15CB1" w:rsidRDefault="00CA7881" w:rsidP="00932776">
                  <w:pPr>
                    <w:framePr w:hSpace="180" w:wrap="around" w:vAnchor="text" w:hAnchor="margin" w:x="-78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D15CB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  <w:t>Семестровий рейтинговий бал</w:t>
                  </w:r>
                </w:p>
              </w:tc>
              <w:tc>
                <w:tcPr>
                  <w:tcW w:w="2784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881" w:rsidRPr="00D15CB1" w:rsidRDefault="00CA7881" w:rsidP="00932776">
                  <w:pPr>
                    <w:framePr w:hSpace="180" w:wrap="around" w:vAnchor="text" w:hAnchor="margin" w:x="-78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D15CB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  <w:t>Оцінка за шкалою ЄКТС</w:t>
                  </w:r>
                </w:p>
              </w:tc>
              <w:tc>
                <w:tcPr>
                  <w:tcW w:w="4035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CA7881" w:rsidRPr="00D15CB1" w:rsidRDefault="00CA7881" w:rsidP="00932776">
                  <w:pPr>
                    <w:framePr w:hSpace="180" w:wrap="around" w:vAnchor="text" w:hAnchor="margin" w:x="-78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D15CB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  <w:t>Оцінка за національною шкалою</w:t>
                  </w:r>
                </w:p>
              </w:tc>
            </w:tr>
            <w:tr w:rsidR="00CA7881" w:rsidRPr="00F12163" w:rsidTr="005B268A">
              <w:trPr>
                <w:trHeight w:val="380"/>
                <w:jc w:val="center"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A7881" w:rsidRPr="00D15CB1" w:rsidRDefault="00CA7881" w:rsidP="00932776">
                  <w:pPr>
                    <w:framePr w:hSpace="180" w:wrap="around" w:vAnchor="text" w:hAnchor="margin" w:x="-78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5CB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90 – 100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A7881" w:rsidRPr="00D15CB1" w:rsidRDefault="00CA7881" w:rsidP="00932776">
                  <w:pPr>
                    <w:framePr w:hSpace="180" w:wrap="around" w:vAnchor="text" w:hAnchor="margin" w:x="-78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5CB1">
                    <w:rPr>
                      <w:rFonts w:ascii="Times New Roman" w:hAnsi="Times New Roman"/>
                      <w:bCs/>
                      <w:sz w:val="28"/>
                      <w:szCs w:val="28"/>
                      <w:lang w:val="uk-UA"/>
                    </w:rPr>
                    <w:t>А</w:t>
                  </w:r>
                </w:p>
              </w:tc>
              <w:tc>
                <w:tcPr>
                  <w:tcW w:w="40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A7881" w:rsidRPr="00D15CB1" w:rsidRDefault="00CA7881" w:rsidP="00932776">
                  <w:pPr>
                    <w:framePr w:hSpace="180" w:wrap="around" w:vAnchor="text" w:hAnchor="margin" w:x="-78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D15CB1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зараховано</w:t>
                  </w:r>
                </w:p>
                <w:p w:rsidR="00CA7881" w:rsidRPr="00D15CB1" w:rsidRDefault="00CA7881" w:rsidP="00932776">
                  <w:pPr>
                    <w:framePr w:hSpace="180" w:wrap="around" w:vAnchor="text" w:hAnchor="margin" w:x="-78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A7881" w:rsidRPr="00F12163" w:rsidTr="005B268A">
              <w:trPr>
                <w:cantSplit/>
                <w:trHeight w:val="379"/>
                <w:jc w:val="center"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A7881" w:rsidRPr="00D15CB1" w:rsidRDefault="00CA7881" w:rsidP="00932776">
                  <w:pPr>
                    <w:framePr w:hSpace="180" w:wrap="around" w:vAnchor="text" w:hAnchor="margin" w:x="-78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5CB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82 – 89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A7881" w:rsidRPr="00D15CB1" w:rsidRDefault="00CA7881" w:rsidP="00932776">
                  <w:pPr>
                    <w:framePr w:hSpace="180" w:wrap="around" w:vAnchor="text" w:hAnchor="margin" w:x="-78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 w:bidi="ar-EG"/>
                    </w:rPr>
                  </w:pPr>
                  <w:r w:rsidRPr="00D15CB1">
                    <w:rPr>
                      <w:rFonts w:ascii="Times New Roman" w:hAnsi="Times New Roman"/>
                      <w:bCs/>
                      <w:sz w:val="28"/>
                      <w:szCs w:val="28"/>
                      <w:lang w:val="uk-UA"/>
                    </w:rPr>
                    <w:t>В</w:t>
                  </w:r>
                </w:p>
              </w:tc>
              <w:tc>
                <w:tcPr>
                  <w:tcW w:w="40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A7881" w:rsidRPr="00D15CB1" w:rsidRDefault="00CA7881" w:rsidP="00932776">
                  <w:pPr>
                    <w:framePr w:hSpace="180" w:wrap="around" w:vAnchor="text" w:hAnchor="margin" w:x="-78" w:y="182"/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A7881" w:rsidRPr="00F12163" w:rsidTr="005B268A">
              <w:trPr>
                <w:cantSplit/>
                <w:trHeight w:val="323"/>
                <w:jc w:val="center"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A7881" w:rsidRPr="00D15CB1" w:rsidRDefault="00CA7881" w:rsidP="00932776">
                  <w:pPr>
                    <w:framePr w:hSpace="180" w:wrap="around" w:vAnchor="text" w:hAnchor="margin" w:x="-78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rtl/>
                      <w:lang w:val="uk-UA"/>
                    </w:rPr>
                  </w:pPr>
                  <w:r w:rsidRPr="00D15CB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75 – 81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A7881" w:rsidRPr="00D15CB1" w:rsidRDefault="00CA7881" w:rsidP="00932776">
                  <w:pPr>
                    <w:framePr w:hSpace="180" w:wrap="around" w:vAnchor="text" w:hAnchor="margin" w:x="-78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5CB1">
                    <w:rPr>
                      <w:rFonts w:ascii="Times New Roman" w:hAnsi="Times New Roman"/>
                      <w:bCs/>
                      <w:sz w:val="28"/>
                      <w:szCs w:val="28"/>
                      <w:lang w:val="uk-UA"/>
                    </w:rPr>
                    <w:t>С</w:t>
                  </w:r>
                </w:p>
              </w:tc>
              <w:tc>
                <w:tcPr>
                  <w:tcW w:w="40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A7881" w:rsidRPr="00D15CB1" w:rsidRDefault="00CA7881" w:rsidP="00932776">
                  <w:pPr>
                    <w:framePr w:hSpace="180" w:wrap="around" w:vAnchor="text" w:hAnchor="margin" w:x="-78" w:y="182"/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A7881" w:rsidRPr="00F12163" w:rsidTr="005B268A">
              <w:trPr>
                <w:cantSplit/>
                <w:trHeight w:val="351"/>
                <w:jc w:val="center"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A7881" w:rsidRPr="00D15CB1" w:rsidRDefault="00CA7881" w:rsidP="00932776">
                  <w:pPr>
                    <w:framePr w:hSpace="180" w:wrap="around" w:vAnchor="text" w:hAnchor="margin" w:x="-78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5CB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66 – 74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A7881" w:rsidRPr="00D15CB1" w:rsidRDefault="00CA7881" w:rsidP="00932776">
                  <w:pPr>
                    <w:framePr w:hSpace="180" w:wrap="around" w:vAnchor="text" w:hAnchor="margin" w:x="-78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5CB1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uk-UA"/>
                    </w:rPr>
                    <w:t>D</w:t>
                  </w:r>
                </w:p>
              </w:tc>
              <w:tc>
                <w:tcPr>
                  <w:tcW w:w="40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A7881" w:rsidRPr="00D15CB1" w:rsidRDefault="00CA7881" w:rsidP="00932776">
                  <w:pPr>
                    <w:framePr w:hSpace="180" w:wrap="around" w:vAnchor="text" w:hAnchor="margin" w:x="-78" w:y="182"/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A7881" w:rsidRPr="00F12163" w:rsidTr="005B268A">
              <w:trPr>
                <w:cantSplit/>
                <w:trHeight w:val="393"/>
                <w:jc w:val="center"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A7881" w:rsidRPr="00D15CB1" w:rsidRDefault="00CA7881" w:rsidP="00932776">
                  <w:pPr>
                    <w:framePr w:hSpace="180" w:wrap="around" w:vAnchor="text" w:hAnchor="margin" w:x="-78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5CB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60 – 65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A7881" w:rsidRPr="00D15CB1" w:rsidRDefault="00CA7881" w:rsidP="00932776">
                  <w:pPr>
                    <w:framePr w:hSpace="180" w:wrap="around" w:vAnchor="text" w:hAnchor="margin" w:x="-78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5CB1">
                    <w:rPr>
                      <w:rFonts w:ascii="Times New Roman" w:hAnsi="Times New Roman"/>
                      <w:bCs/>
                      <w:sz w:val="28"/>
                      <w:szCs w:val="28"/>
                      <w:lang w:val="uk-UA"/>
                    </w:rPr>
                    <w:t>Е</w:t>
                  </w:r>
                </w:p>
              </w:tc>
              <w:tc>
                <w:tcPr>
                  <w:tcW w:w="40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A7881" w:rsidRPr="00D15CB1" w:rsidRDefault="00CA7881" w:rsidP="00932776">
                  <w:pPr>
                    <w:framePr w:hSpace="180" w:wrap="around" w:vAnchor="text" w:hAnchor="margin" w:x="-78" w:y="182"/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A7881" w:rsidRPr="00F12163" w:rsidTr="005B268A">
              <w:trPr>
                <w:trHeight w:hRule="exact" w:val="437"/>
                <w:jc w:val="center"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A7881" w:rsidRPr="00D15CB1" w:rsidRDefault="00CA7881" w:rsidP="00932776">
                  <w:pPr>
                    <w:framePr w:hSpace="180" w:wrap="around" w:vAnchor="text" w:hAnchor="margin" w:x="-78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5CB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 – 59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A7881" w:rsidRPr="00D15CB1" w:rsidRDefault="00CA7881" w:rsidP="00932776">
                  <w:pPr>
                    <w:framePr w:hSpace="180" w:wrap="around" w:vAnchor="text" w:hAnchor="margin" w:x="-78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5CB1">
                    <w:rPr>
                      <w:rFonts w:ascii="Times New Roman" w:hAnsi="Times New Roman"/>
                      <w:bCs/>
                      <w:sz w:val="28"/>
                      <w:szCs w:val="28"/>
                      <w:lang w:val="uk-UA"/>
                    </w:rPr>
                    <w:t>FХ</w:t>
                  </w:r>
                </w:p>
              </w:tc>
              <w:tc>
                <w:tcPr>
                  <w:tcW w:w="4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CA7881" w:rsidRPr="00D15CB1" w:rsidRDefault="00CA7881" w:rsidP="00932776">
                  <w:pPr>
                    <w:framePr w:hSpace="180" w:wrap="around" w:vAnchor="text" w:hAnchor="margin" w:x="-78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D15CB1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не зараховано</w:t>
                  </w:r>
                </w:p>
              </w:tc>
            </w:tr>
          </w:tbl>
          <w:p w:rsidR="00CA7881" w:rsidRPr="00D15CB1" w:rsidRDefault="00CA7881" w:rsidP="005B268A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15C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</w:t>
            </w:r>
          </w:p>
          <w:p w:rsidR="00CA7881" w:rsidRPr="00D15CB1" w:rsidRDefault="00CA7881" w:rsidP="005B268A">
            <w:pPr>
              <w:tabs>
                <w:tab w:val="left" w:pos="2552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5CB1">
              <w:rPr>
                <w:rFonts w:ascii="Times New Roman" w:hAnsi="Times New Roman"/>
                <w:sz w:val="28"/>
                <w:szCs w:val="28"/>
                <w:lang w:val="uk-UA"/>
              </w:rPr>
              <w:t>Студенти, які набрали семестровий рейтинговий бал 60 і вище отримують відповідну оцінку без складання заліку.</w:t>
            </w:r>
          </w:p>
          <w:p w:rsidR="00CA7881" w:rsidRPr="00D15CB1" w:rsidRDefault="00CA7881" w:rsidP="005B268A">
            <w:pPr>
              <w:tabs>
                <w:tab w:val="left" w:pos="2552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5CB1">
              <w:rPr>
                <w:rFonts w:ascii="Times New Roman" w:hAnsi="Times New Roman"/>
                <w:sz w:val="28"/>
                <w:szCs w:val="28"/>
                <w:lang w:val="uk-UA"/>
              </w:rPr>
              <w:t>Студенти, які набрали семестровий рейтинговий бал 59 і нижче, складають залік і в разі успішного складання отримують оцінку "зараховано", 60 Е.</w:t>
            </w:r>
          </w:p>
          <w:p w:rsidR="00CA7881" w:rsidRPr="00D15CB1" w:rsidRDefault="00CA7881" w:rsidP="005B26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A7881" w:rsidRPr="00F12163" w:rsidTr="005B268A">
        <w:trPr>
          <w:trHeight w:val="1408"/>
        </w:trPr>
        <w:tc>
          <w:tcPr>
            <w:tcW w:w="10343" w:type="dxa"/>
            <w:gridSpan w:val="2"/>
          </w:tcPr>
          <w:p w:rsidR="00CA7881" w:rsidRPr="00D15CB1" w:rsidRDefault="00CA7881" w:rsidP="005B268A">
            <w:pPr>
              <w:tabs>
                <w:tab w:val="left" w:pos="25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15C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Політика навчальної дисципліни</w:t>
            </w:r>
          </w:p>
          <w:p w:rsidR="00CA7881" w:rsidRPr="00D15CB1" w:rsidRDefault="00CA7881" w:rsidP="005B268A">
            <w:pPr>
              <w:pStyle w:val="ListParagraph"/>
              <w:numPr>
                <w:ilvl w:val="0"/>
                <w:numId w:val="1"/>
              </w:numPr>
              <w:tabs>
                <w:tab w:val="left" w:pos="25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 w:rsidRPr="00D15CB1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Політика щодо пропусків занять</w:t>
            </w:r>
          </w:p>
          <w:p w:rsidR="00CA7881" w:rsidRPr="00D15CB1" w:rsidRDefault="00CA7881" w:rsidP="005B268A">
            <w:pPr>
              <w:tabs>
                <w:tab w:val="left" w:pos="2552"/>
              </w:tabs>
              <w:spacing w:after="0" w:line="240" w:lineRule="auto"/>
              <w:ind w:firstLine="7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5CB1">
              <w:rPr>
                <w:rFonts w:ascii="Times New Roman" w:hAnsi="Times New Roman"/>
                <w:sz w:val="28"/>
                <w:szCs w:val="28"/>
                <w:lang w:val="uk-UA"/>
              </w:rPr>
              <w:t>Студенти зобов’язані відвідувати аудиторні заняття і проходити всі форми поточного та підсумкового контролю, передбачені робочою програмою навчальної дисципліни.</w:t>
            </w:r>
          </w:p>
          <w:p w:rsidR="00CA7881" w:rsidRPr="00D15CB1" w:rsidRDefault="00CA7881" w:rsidP="005B268A">
            <w:pPr>
              <w:tabs>
                <w:tab w:val="left" w:pos="2552"/>
              </w:tabs>
              <w:spacing w:after="0" w:line="240" w:lineRule="auto"/>
              <w:ind w:firstLine="7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5C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Якщо студенти не можуть відвідувати певну кількість аудиторних занять  через поважні причини (хвороба, сімейні обставини тощо), вони мають їх відпрацювати. </w:t>
            </w:r>
          </w:p>
          <w:p w:rsidR="00CA7881" w:rsidRPr="00D15CB1" w:rsidRDefault="00CA7881" w:rsidP="005B268A">
            <w:pPr>
              <w:pStyle w:val="ListParagraph"/>
              <w:numPr>
                <w:ilvl w:val="0"/>
                <w:numId w:val="1"/>
              </w:numPr>
              <w:tabs>
                <w:tab w:val="left" w:pos="25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 w:rsidRPr="00D15CB1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Політика академічної доброчесності</w:t>
            </w:r>
          </w:p>
          <w:p w:rsidR="00CA7881" w:rsidRPr="00D15CB1" w:rsidRDefault="00CA7881" w:rsidP="005B268A">
            <w:pPr>
              <w:tabs>
                <w:tab w:val="left" w:pos="2552"/>
              </w:tabs>
              <w:spacing w:after="0" w:line="240" w:lineRule="auto"/>
              <w:ind w:firstLine="7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5CB1">
              <w:rPr>
                <w:rFonts w:ascii="Times New Roman" w:hAnsi="Times New Roman"/>
                <w:sz w:val="28"/>
                <w:szCs w:val="28"/>
                <w:lang w:val="uk-UA"/>
              </w:rPr>
              <w:t>У письмових роботах студентів не припустиме порушення академічної доброчесності. Зокрема: ● використання чужих текстів чи окремих фрагментів без належного покликання на джерело; ● використання перефразованих чужих ідей без покликання на авторів; ● несамостійне виконання будь-яких навчальних завдань.</w:t>
            </w:r>
          </w:p>
          <w:p w:rsidR="00CA7881" w:rsidRPr="00D15CB1" w:rsidRDefault="00CA7881" w:rsidP="005B268A">
            <w:pPr>
              <w:tabs>
                <w:tab w:val="left" w:pos="2552"/>
              </w:tabs>
              <w:spacing w:after="0" w:line="240" w:lineRule="auto"/>
              <w:ind w:firstLine="7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5CB1">
              <w:rPr>
                <w:rFonts w:ascii="Times New Roman" w:hAnsi="Times New Roman"/>
                <w:sz w:val="28"/>
                <w:szCs w:val="28"/>
                <w:lang w:val="uk-UA"/>
              </w:rPr>
              <w:t>Основні види відповідальності студентів за порушення академічної доброчесності: • повторне проходження оцінювання (контрольна робота, залік тощо); • повторне опанування відповідного освітнього компонента освітньої програми.</w:t>
            </w:r>
          </w:p>
        </w:tc>
      </w:tr>
      <w:tr w:rsidR="00CA7881" w:rsidRPr="00F12163" w:rsidTr="005B268A">
        <w:tc>
          <w:tcPr>
            <w:tcW w:w="10343" w:type="dxa"/>
            <w:gridSpan w:val="2"/>
          </w:tcPr>
          <w:p w:rsidR="00CA7881" w:rsidRPr="00D15CB1" w:rsidRDefault="00CA7881" w:rsidP="005B268A">
            <w:pPr>
              <w:tabs>
                <w:tab w:val="left" w:pos="25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5CB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Докладнішу інформацію про компетентності, здобуті внаслідок вивчення дисципліни, методи навчання наведено в робочій програмі курсу.</w:t>
            </w:r>
            <w:r w:rsidRPr="00D15C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CA7881" w:rsidRPr="00D15CB1" w:rsidRDefault="00CA7881" w:rsidP="00B379E7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CA7881" w:rsidRPr="00F86CC2" w:rsidRDefault="00CA7881" w:rsidP="00B379E7">
      <w:pPr>
        <w:rPr>
          <w:lang w:val="ru-RU"/>
        </w:rPr>
      </w:pPr>
    </w:p>
    <w:p w:rsidR="00CA7881" w:rsidRPr="004D4265" w:rsidRDefault="00CA7881" w:rsidP="00B379E7">
      <w:pPr>
        <w:rPr>
          <w:lang w:val="ru-RU"/>
        </w:rPr>
      </w:pPr>
    </w:p>
    <w:p w:rsidR="00CA7881" w:rsidRPr="00B379E7" w:rsidRDefault="00CA7881">
      <w:pPr>
        <w:rPr>
          <w:lang w:val="ru-RU"/>
        </w:rPr>
      </w:pPr>
    </w:p>
    <w:sectPr w:rsidR="00CA7881" w:rsidRPr="00B379E7" w:rsidSect="00753134">
      <w:pgSz w:w="12240" w:h="15840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6C2D"/>
    <w:multiLevelType w:val="hybridMultilevel"/>
    <w:tmpl w:val="0B983D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422FB9"/>
    <w:multiLevelType w:val="hybridMultilevel"/>
    <w:tmpl w:val="0B983D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1A7BC1"/>
    <w:multiLevelType w:val="hybridMultilevel"/>
    <w:tmpl w:val="0B983D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C86AB7"/>
    <w:multiLevelType w:val="hybridMultilevel"/>
    <w:tmpl w:val="CFAA607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95198A"/>
    <w:multiLevelType w:val="hybridMultilevel"/>
    <w:tmpl w:val="153C2074"/>
    <w:lvl w:ilvl="0" w:tplc="200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79E7"/>
    <w:rsid w:val="00230A8D"/>
    <w:rsid w:val="00412AF6"/>
    <w:rsid w:val="00497093"/>
    <w:rsid w:val="004D4265"/>
    <w:rsid w:val="00541569"/>
    <w:rsid w:val="005B268A"/>
    <w:rsid w:val="00712739"/>
    <w:rsid w:val="00753134"/>
    <w:rsid w:val="00932776"/>
    <w:rsid w:val="00974244"/>
    <w:rsid w:val="00AB0C4B"/>
    <w:rsid w:val="00B009B2"/>
    <w:rsid w:val="00B379E7"/>
    <w:rsid w:val="00BC7DE3"/>
    <w:rsid w:val="00CA7881"/>
    <w:rsid w:val="00CD0151"/>
    <w:rsid w:val="00D0637E"/>
    <w:rsid w:val="00D15CB1"/>
    <w:rsid w:val="00D6097F"/>
    <w:rsid w:val="00D73239"/>
    <w:rsid w:val="00DB7EBE"/>
    <w:rsid w:val="00E7485B"/>
    <w:rsid w:val="00EF5C6F"/>
    <w:rsid w:val="00F10C6B"/>
    <w:rsid w:val="00F12163"/>
    <w:rsid w:val="00F214D9"/>
    <w:rsid w:val="00F86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9E7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379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B379E7"/>
    <w:pPr>
      <w:spacing w:after="200" w:line="276" w:lineRule="auto"/>
      <w:ind w:left="720"/>
    </w:pPr>
    <w:rPr>
      <w:sz w:val="20"/>
      <w:szCs w:val="20"/>
      <w:lang w:val="ru-RU" w:eastAsia="ru-RU"/>
    </w:rPr>
  </w:style>
  <w:style w:type="character" w:styleId="Hyperlink">
    <w:name w:val="Hyperlink"/>
    <w:basedOn w:val="DefaultParagraphFont"/>
    <w:uiPriority w:val="99"/>
    <w:rsid w:val="00B379E7"/>
    <w:rPr>
      <w:rFonts w:cs="Times New Roman"/>
      <w:color w:val="0000FF"/>
      <w:u w:val="single"/>
    </w:rPr>
  </w:style>
  <w:style w:type="character" w:customStyle="1" w:styleId="211pt">
    <w:name w:val="Основной текст (2) + 11 pt"/>
    <w:aliases w:val="Полужирный"/>
    <w:uiPriority w:val="99"/>
    <w:rsid w:val="00B379E7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uk-UA" w:eastAsia="uk-UA"/>
    </w:rPr>
  </w:style>
  <w:style w:type="paragraph" w:styleId="BlockText">
    <w:name w:val="Block Text"/>
    <w:basedOn w:val="Normal"/>
    <w:uiPriority w:val="99"/>
    <w:rsid w:val="00B379E7"/>
    <w:pPr>
      <w:spacing w:after="0" w:line="336" w:lineRule="auto"/>
      <w:ind w:left="567" w:right="227"/>
      <w:jc w:val="both"/>
    </w:pPr>
    <w:rPr>
      <w:rFonts w:ascii="Times New Roman" w:eastAsia="Times New Roman" w:hAnsi="Times New Roman"/>
      <w:sz w:val="28"/>
      <w:szCs w:val="20"/>
      <w:lang w:val="uk-UA" w:eastAsia="uk-UA"/>
    </w:rPr>
  </w:style>
  <w:style w:type="character" w:styleId="Strong">
    <w:name w:val="Strong"/>
    <w:basedOn w:val="DefaultParagraphFont"/>
    <w:uiPriority w:val="99"/>
    <w:qFormat/>
    <w:rsid w:val="00B379E7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B379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ListParagraphChar">
    <w:name w:val="List Paragraph Char"/>
    <w:link w:val="ListParagraph"/>
    <w:uiPriority w:val="99"/>
    <w:locked/>
    <w:rsid w:val="00B379E7"/>
    <w:rPr>
      <w:rFonts w:ascii="Calibri" w:eastAsia="Times New Roman" w:hAnsi="Calibri"/>
      <w:lang w:val="ru-RU"/>
    </w:rPr>
  </w:style>
  <w:style w:type="paragraph" w:styleId="BodyTextIndent">
    <w:name w:val="Body Text Indent"/>
    <w:basedOn w:val="Normal"/>
    <w:link w:val="BodyTextIndentChar"/>
    <w:uiPriority w:val="99"/>
    <w:rsid w:val="00D73239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val="ru-RU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73239"/>
    <w:rPr>
      <w:rFonts w:ascii="Times New Roman" w:hAnsi="Times New Roman" w:cs="Times New Roman"/>
      <w:sz w:val="24"/>
      <w:szCs w:val="24"/>
      <w:lang w:val="ru-RU" w:eastAsia="zh-CN"/>
    </w:rPr>
  </w:style>
  <w:style w:type="paragraph" w:customStyle="1" w:styleId="FR3">
    <w:name w:val="FR3"/>
    <w:uiPriority w:val="99"/>
    <w:rsid w:val="00D73239"/>
    <w:pPr>
      <w:widowControl w:val="0"/>
      <w:autoSpaceDE w:val="0"/>
      <w:autoSpaceDN w:val="0"/>
      <w:adjustRightInd w:val="0"/>
      <w:spacing w:line="480" w:lineRule="auto"/>
    </w:pPr>
    <w:rPr>
      <w:rFonts w:ascii="Courier New" w:eastAsia="Times New Roman" w:hAnsi="Courier New"/>
      <w:sz w:val="24"/>
      <w:szCs w:val="24"/>
      <w:lang w:val="uk-UA" w:eastAsia="en-US"/>
    </w:rPr>
  </w:style>
  <w:style w:type="paragraph" w:customStyle="1" w:styleId="paragraph">
    <w:name w:val="paragraph"/>
    <w:basedOn w:val="Normal"/>
    <w:uiPriority w:val="99"/>
    <w:rsid w:val="00D732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DefaultParagraphFont"/>
    <w:uiPriority w:val="99"/>
    <w:rsid w:val="00D73239"/>
    <w:rPr>
      <w:rFonts w:cs="Times New Roman"/>
    </w:rPr>
  </w:style>
  <w:style w:type="character" w:customStyle="1" w:styleId="spellingerror">
    <w:name w:val="spellingerror"/>
    <w:basedOn w:val="DefaultParagraphFont"/>
    <w:uiPriority w:val="99"/>
    <w:rsid w:val="00D73239"/>
    <w:rPr>
      <w:rFonts w:cs="Times New Roman"/>
    </w:rPr>
  </w:style>
  <w:style w:type="character" w:customStyle="1" w:styleId="contextualspellingandgrammarerror">
    <w:name w:val="contextualspellingandgrammarerror"/>
    <w:basedOn w:val="DefaultParagraphFont"/>
    <w:uiPriority w:val="99"/>
    <w:rsid w:val="00D7323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6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ena.yurchuk@knlu.edu.ua" TargetMode="External"/><Relationship Id="rId5" Type="http://schemas.openxmlformats.org/officeDocument/2006/relationships/hyperlink" Target="https://svitlit.knlu.edu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5</Pages>
  <Words>1211</Words>
  <Characters>6908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Олексіївна Юрчук</dc:creator>
  <cp:keywords/>
  <dc:description/>
  <cp:lastModifiedBy>geknelson78geknelson78@hotmail.com</cp:lastModifiedBy>
  <cp:revision>7</cp:revision>
  <dcterms:created xsi:type="dcterms:W3CDTF">2024-09-10T08:07:00Z</dcterms:created>
  <dcterms:modified xsi:type="dcterms:W3CDTF">2024-09-21T17:12:00Z</dcterms:modified>
</cp:coreProperties>
</file>